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1EE1" w:rsidP="00084E09" w:rsidRDefault="00084E09" w14:paraId="11ACFBDF" w14:textId="4942A4A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CLERKING UPDATE – APR</w:t>
      </w:r>
      <w:r w:rsidR="005932DF">
        <w:rPr>
          <w:b/>
          <w:bCs/>
          <w:sz w:val="40"/>
          <w:szCs w:val="40"/>
        </w:rPr>
        <w:t>I</w:t>
      </w:r>
      <w:r>
        <w:rPr>
          <w:b/>
          <w:bCs/>
          <w:sz w:val="40"/>
          <w:szCs w:val="40"/>
        </w:rPr>
        <w:t>L 2021</w:t>
      </w:r>
    </w:p>
    <w:p w:rsidR="00084E09" w:rsidP="00084E09" w:rsidRDefault="00084E09" w14:paraId="61BB743D" w14:textId="755109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USEFUL INFORMATION</w:t>
      </w:r>
    </w:p>
    <w:p w:rsidR="00084E09" w:rsidP="00084E09" w:rsidRDefault="00084E09" w14:paraId="40D5E037" w14:textId="420326F6">
      <w:pPr>
        <w:rPr>
          <w:b/>
          <w:bCs/>
        </w:rPr>
      </w:pPr>
      <w:r>
        <w:rPr>
          <w:b/>
          <w:bCs/>
        </w:rPr>
        <w:t>School Testing Guidance &amp; FAQs (NHS Test &amp; Trace)</w:t>
      </w:r>
    </w:p>
    <w:p w:rsidR="006A640E" w:rsidP="00084E09" w:rsidRDefault="00D314C3" w14:paraId="0DFA80F0" w14:textId="097CF95C">
      <w:pPr>
        <w:rPr>
          <w:b/>
          <w:bCs/>
        </w:rPr>
      </w:pPr>
      <w:r>
        <w:rPr>
          <w:b/>
          <w:bCs/>
        </w:rPr>
        <w:t>Academies Websites – what to publish (January 2021)</w:t>
      </w:r>
    </w:p>
    <w:p w:rsidR="00394A45" w:rsidP="00084E09" w:rsidRDefault="0060210B" w14:paraId="65382665" w14:textId="0554EB6A">
      <w:pPr>
        <w:rPr>
          <w:b/>
          <w:bCs/>
        </w:rPr>
      </w:pPr>
      <w:r>
        <w:rPr>
          <w:b/>
          <w:bCs/>
        </w:rPr>
        <w:t xml:space="preserve">Essex 10 Year Plan: 2021 </w:t>
      </w:r>
      <w:r w:rsidR="00354D75">
        <w:rPr>
          <w:b/>
          <w:bCs/>
        </w:rPr>
        <w:t>–</w:t>
      </w:r>
      <w:r>
        <w:rPr>
          <w:b/>
          <w:bCs/>
        </w:rPr>
        <w:t xml:space="preserve"> 2031</w:t>
      </w:r>
      <w:r w:rsidR="00354D75">
        <w:rPr>
          <w:b/>
          <w:bCs/>
        </w:rPr>
        <w:t xml:space="preserve"> – Meeting the demand for school places in Esse</w:t>
      </w:r>
      <w:r w:rsidR="00EB50BC">
        <w:rPr>
          <w:b/>
          <w:bCs/>
        </w:rPr>
        <w:t>x</w:t>
      </w:r>
    </w:p>
    <w:p w:rsidR="00EB50BC" w:rsidP="00084E09" w:rsidRDefault="00EB50BC" w14:paraId="25D7E2A1" w14:textId="6EB07DCC">
      <w:pPr>
        <w:rPr>
          <w:b/>
          <w:bCs/>
        </w:rPr>
      </w:pPr>
      <w:r>
        <w:rPr>
          <w:b/>
          <w:bCs/>
        </w:rPr>
        <w:t>Academies Accounts Direction 2020 to 2021 (DfE, March 2021)</w:t>
      </w:r>
    </w:p>
    <w:p w:rsidR="00673700" w:rsidP="00586878" w:rsidRDefault="00DA1013" w14:paraId="177C5BE5" w14:textId="77777777">
      <w:pPr>
        <w:rPr>
          <w:b/>
          <w:bCs/>
        </w:rPr>
      </w:pPr>
      <w:r>
        <w:rPr>
          <w:b/>
          <w:bCs/>
        </w:rPr>
        <w:t>Academies Accounts Direction 2020 to 2021 Summary (Hacker Young</w:t>
      </w:r>
      <w:r w:rsidR="00586878">
        <w:rPr>
          <w:b/>
          <w:bCs/>
        </w:rPr>
        <w:t>, March 2021</w:t>
      </w:r>
    </w:p>
    <w:p w:rsidR="00BD24A6" w:rsidP="00673700" w:rsidRDefault="004A5C18" w14:paraId="1018FCD7" w14:textId="300BE7CD">
      <w:pPr>
        <w:ind w:right="-1180"/>
        <w:rPr>
          <w:b/>
          <w:bCs/>
        </w:rPr>
      </w:pPr>
      <w:r>
        <w:rPr>
          <w:b/>
          <w:bCs/>
        </w:rPr>
        <w:t>Statutory Framework for the Early Years Foundation Stage (March 2021, to take effective in September 2021)</w:t>
      </w:r>
    </w:p>
    <w:p w:rsidR="00FF177C" w:rsidP="00673700" w:rsidRDefault="00FF177C" w14:paraId="53C8761E" w14:textId="04CC7A6B">
      <w:pPr>
        <w:ind w:right="-1180"/>
        <w:rPr>
          <w:b/>
          <w:bCs/>
        </w:rPr>
      </w:pPr>
      <w:r>
        <w:rPr>
          <w:b/>
          <w:bCs/>
        </w:rPr>
        <w:t>Induction for Early Career Teachers</w:t>
      </w:r>
      <w:r w:rsidR="00C21745">
        <w:rPr>
          <w:b/>
          <w:bCs/>
        </w:rPr>
        <w:t>: statutory guidance</w:t>
      </w:r>
      <w:r>
        <w:rPr>
          <w:b/>
          <w:bCs/>
        </w:rPr>
        <w:t xml:space="preserve"> (DfE, </w:t>
      </w:r>
      <w:r w:rsidR="00C21745">
        <w:rPr>
          <w:b/>
          <w:bCs/>
        </w:rPr>
        <w:t>March 2021, to take effective in September 2021)</w:t>
      </w:r>
    </w:p>
    <w:p w:rsidR="003B63CD" w:rsidP="00673700" w:rsidRDefault="003B63CD" w14:paraId="338103B5" w14:textId="0D7A9F1B">
      <w:pPr>
        <w:ind w:right="-1180"/>
        <w:rPr>
          <w:b/>
          <w:bCs/>
        </w:rPr>
      </w:pPr>
      <w:r>
        <w:rPr>
          <w:b/>
          <w:bCs/>
        </w:rPr>
        <w:t>Juniper Governor Training Courses for Summer Term 2021</w:t>
      </w:r>
    </w:p>
    <w:p w:rsidR="00A072EF" w:rsidP="00673700" w:rsidRDefault="00A072EF" w14:paraId="34367925" w14:textId="79B4E155">
      <w:pPr>
        <w:ind w:right="-1180"/>
        <w:rPr>
          <w:b/>
          <w:bCs/>
        </w:rPr>
      </w:pPr>
      <w:r>
        <w:rPr>
          <w:b/>
          <w:bCs/>
        </w:rPr>
        <w:t>Keeping Children Safe in Education (2020) (</w:t>
      </w:r>
      <w:r w:rsidR="001710AF">
        <w:rPr>
          <w:b/>
          <w:bCs/>
        </w:rPr>
        <w:t>Update in January 2021 (Post EU Exit)</w:t>
      </w:r>
    </w:p>
    <w:p w:rsidR="0009100A" w:rsidP="00673700" w:rsidRDefault="0009100A" w14:paraId="2B358446" w14:textId="310AB624">
      <w:pPr>
        <w:ind w:right="-1180"/>
        <w:rPr>
          <w:b/>
          <w:bCs/>
        </w:rPr>
      </w:pPr>
      <w:r>
        <w:rPr>
          <w:b/>
          <w:bCs/>
        </w:rPr>
        <w:t>Pupil Premium: A guide for Governing Bodies (</w:t>
      </w:r>
      <w:r w:rsidR="00A241FF">
        <w:rPr>
          <w:b/>
          <w:bCs/>
        </w:rPr>
        <w:t xml:space="preserve">NGA, </w:t>
      </w:r>
      <w:r>
        <w:rPr>
          <w:b/>
          <w:bCs/>
        </w:rPr>
        <w:t>updated April 2021)</w:t>
      </w:r>
    </w:p>
    <w:p w:rsidR="00A241FF" w:rsidP="00673700" w:rsidRDefault="00B06A2F" w14:paraId="6DDDDC99" w14:textId="1203BAA8">
      <w:pPr>
        <w:ind w:right="-1180"/>
        <w:rPr>
          <w:b/>
          <w:bCs/>
        </w:rPr>
      </w:pPr>
      <w:r>
        <w:rPr>
          <w:b/>
          <w:bCs/>
        </w:rPr>
        <w:t>MATs Moving Forward: the power of governance (</w:t>
      </w:r>
      <w:r w:rsidR="00A241FF">
        <w:rPr>
          <w:b/>
          <w:bCs/>
        </w:rPr>
        <w:t>NGA, March 2021)</w:t>
      </w:r>
    </w:p>
    <w:p w:rsidR="000F39A0" w:rsidP="00673700" w:rsidRDefault="0057418E" w14:paraId="69783791" w14:textId="2716BB5C">
      <w:pPr>
        <w:ind w:right="-1180"/>
        <w:rPr>
          <w:b/>
          <w:bCs/>
        </w:rPr>
      </w:pPr>
      <w:r>
        <w:rPr>
          <w:b/>
          <w:bCs/>
        </w:rPr>
        <w:t>Promoting a culture of wellbeing in schools: an evaluation tool for governing bodies and school leaders</w:t>
      </w:r>
      <w:r w:rsidR="002E5453">
        <w:rPr>
          <w:b/>
          <w:bCs/>
        </w:rPr>
        <w:t xml:space="preserve"> (School Advisory Service &amp; NGA) </w:t>
      </w:r>
    </w:p>
    <w:p w:rsidR="00183ECB" w:rsidP="00673700" w:rsidRDefault="00DE7CF4" w14:paraId="2E1E7A49" w14:textId="79C4227B">
      <w:pPr>
        <w:ind w:right="-1180"/>
        <w:rPr>
          <w:b/>
          <w:bCs/>
        </w:rPr>
      </w:pPr>
      <w:r>
        <w:rPr>
          <w:b/>
          <w:bCs/>
        </w:rPr>
        <w:t>Complying with GDPR: a guide for governing bodies and clerks (May 2020)</w:t>
      </w:r>
      <w:r w:rsidR="008B3F72">
        <w:rPr>
          <w:b/>
          <w:bCs/>
        </w:rPr>
        <w:t xml:space="preserve"> (advice for GBs to ask to ensure compliance)</w:t>
      </w:r>
    </w:p>
    <w:p w:rsidR="008B3F72" w:rsidP="00673700" w:rsidRDefault="00413552" w14:paraId="746BB733" w14:textId="27C42EF1">
      <w:pPr>
        <w:ind w:right="-1180"/>
        <w:rPr>
          <w:b/>
          <w:bCs/>
        </w:rPr>
      </w:pPr>
      <w:r>
        <w:rPr>
          <w:b/>
          <w:bCs/>
        </w:rPr>
        <w:t>Awarding GCSEs, AS &amp; A Levels</w:t>
      </w:r>
      <w:r w:rsidR="00C10B08">
        <w:rPr>
          <w:b/>
          <w:bCs/>
        </w:rPr>
        <w:t xml:space="preserve"> (NGA, March 2021)</w:t>
      </w:r>
    </w:p>
    <w:p w:rsidR="00C532B6" w:rsidP="00673700" w:rsidRDefault="00C532B6" w14:paraId="2C49A659" w14:textId="2E1DF46F">
      <w:pPr>
        <w:ind w:right="-1180"/>
        <w:rPr>
          <w:b/>
          <w:bCs/>
        </w:rPr>
      </w:pPr>
      <w:r>
        <w:rPr>
          <w:b/>
          <w:bCs/>
        </w:rPr>
        <w:t>Awarding GCSEs, AS &amp; A Levels (</w:t>
      </w:r>
      <w:r w:rsidR="00B86A3E">
        <w:rPr>
          <w:b/>
          <w:bCs/>
        </w:rPr>
        <w:t>Key for School Leaders Factsheet, March 2021)</w:t>
      </w:r>
    </w:p>
    <w:p w:rsidR="00C10B08" w:rsidP="00673700" w:rsidRDefault="00F86BA1" w14:paraId="1C878E38" w14:textId="38B3EDC2">
      <w:pPr>
        <w:ind w:right="-1180"/>
        <w:rPr>
          <w:b/>
          <w:bCs/>
        </w:rPr>
      </w:pPr>
      <w:r>
        <w:rPr>
          <w:b/>
          <w:bCs/>
        </w:rPr>
        <w:t>Covid-19: remote education: safeguarding, expectations, support and monitoring (NGA, updated March 2021)</w:t>
      </w:r>
    </w:p>
    <w:p w:rsidR="00F86BA1" w:rsidP="00673700" w:rsidRDefault="002E5C04" w14:paraId="69B4F760" w14:textId="404CBCF0">
      <w:pPr>
        <w:ind w:right="-1180"/>
        <w:rPr>
          <w:b/>
          <w:bCs/>
        </w:rPr>
      </w:pPr>
      <w:r>
        <w:rPr>
          <w:b/>
          <w:bCs/>
        </w:rPr>
        <w:t xml:space="preserve">Monitoring priorities after 8 March 2021 (NGA, </w:t>
      </w:r>
      <w:r w:rsidR="00616356">
        <w:rPr>
          <w:b/>
          <w:bCs/>
        </w:rPr>
        <w:t>February 2021)</w:t>
      </w:r>
    </w:p>
    <w:p w:rsidR="006836AD" w:rsidP="00673700" w:rsidRDefault="006836AD" w14:paraId="5AF91010" w14:textId="4974DA24">
      <w:pPr>
        <w:ind w:right="-1180"/>
        <w:rPr>
          <w:b/>
          <w:bCs/>
        </w:rPr>
      </w:pPr>
      <w:r>
        <w:rPr>
          <w:b/>
          <w:bCs/>
        </w:rPr>
        <w:t>Guide to school visits (NGA, April 2021)</w:t>
      </w:r>
    </w:p>
    <w:p w:rsidR="00AC7E8A" w:rsidP="00673700" w:rsidRDefault="004C0084" w14:paraId="22E17869" w14:textId="01398A56">
      <w:pPr>
        <w:ind w:right="-1180"/>
        <w:rPr>
          <w:b/>
          <w:bCs/>
        </w:rPr>
      </w:pPr>
      <w:r>
        <w:rPr>
          <w:b/>
          <w:bCs/>
        </w:rPr>
        <w:t>Identifying pupils with special educational needs and disabilities (Education Policy Institute &amp; Nuffield Foundation, March 2021)</w:t>
      </w:r>
    </w:p>
    <w:p w:rsidR="007D29EF" w:rsidP="00673700" w:rsidRDefault="002E068B" w14:paraId="177CC948" w14:textId="65CCCA7D">
      <w:pPr>
        <w:ind w:right="-1180"/>
        <w:rPr>
          <w:b/>
          <w:bCs/>
        </w:rPr>
      </w:pPr>
      <w:r>
        <w:rPr>
          <w:b/>
          <w:bCs/>
        </w:rPr>
        <w:t>St</w:t>
      </w:r>
      <w:r w:rsidR="006B0B5B">
        <w:rPr>
          <w:b/>
          <w:bCs/>
        </w:rPr>
        <w:t>a</w:t>
      </w:r>
      <w:r>
        <w:rPr>
          <w:b/>
          <w:bCs/>
        </w:rPr>
        <w:t xml:space="preserve">ffing &amp; Employment </w:t>
      </w:r>
      <w:r w:rsidR="006B0B5B">
        <w:rPr>
          <w:b/>
          <w:bCs/>
        </w:rPr>
        <w:t>advice for schools (DfE, January 2021)</w:t>
      </w:r>
    </w:p>
    <w:p w:rsidR="005A3709" w:rsidP="00673700" w:rsidRDefault="005A3709" w14:paraId="1B2C8FCD" w14:textId="4E37221C">
      <w:pPr>
        <w:ind w:right="-1180"/>
        <w:rPr>
          <w:b/>
          <w:bCs/>
        </w:rPr>
      </w:pPr>
      <w:r>
        <w:rPr>
          <w:b/>
          <w:bCs/>
        </w:rPr>
        <w:t>Summer School Guidance (DfE, March 2021)</w:t>
      </w:r>
    </w:p>
    <w:p w:rsidR="00B86A3E" w:rsidP="00673700" w:rsidRDefault="00B86A3E" w14:paraId="34247991" w14:textId="746EA260">
      <w:pPr>
        <w:ind w:right="-1180"/>
        <w:rPr>
          <w:b/>
          <w:bCs/>
        </w:rPr>
      </w:pPr>
      <w:r>
        <w:rPr>
          <w:b/>
          <w:bCs/>
        </w:rPr>
        <w:t>Child Protection Policy (LA Model, March</w:t>
      </w:r>
      <w:r w:rsidR="00FA0D21">
        <w:rPr>
          <w:b/>
          <w:bCs/>
        </w:rPr>
        <w:t xml:space="preserve"> 2021 </w:t>
      </w:r>
      <w:r w:rsidR="00B00547">
        <w:rPr>
          <w:b/>
          <w:bCs/>
        </w:rPr>
        <w:t>–</w:t>
      </w:r>
      <w:r w:rsidR="00642D75">
        <w:rPr>
          <w:b/>
          <w:bCs/>
        </w:rPr>
        <w:t xml:space="preserve"> </w:t>
      </w:r>
      <w:r w:rsidR="00B00547">
        <w:rPr>
          <w:b/>
          <w:bCs/>
        </w:rPr>
        <w:t>updated Appendix C – additional safeguarding arrangements during Covid-19</w:t>
      </w:r>
    </w:p>
    <w:p w:rsidR="005D6A22" w:rsidP="00673700" w:rsidRDefault="005D6A22" w14:paraId="5358356F" w14:textId="0B35869B">
      <w:pPr>
        <w:ind w:right="-1180"/>
        <w:rPr>
          <w:b/>
          <w:bCs/>
        </w:rPr>
      </w:pPr>
      <w:r>
        <w:rPr>
          <w:b/>
          <w:bCs/>
        </w:rPr>
        <w:t xml:space="preserve">Single Central Record – questions for safeguarding </w:t>
      </w:r>
      <w:r w:rsidR="00FD4C00">
        <w:rPr>
          <w:b/>
          <w:bCs/>
        </w:rPr>
        <w:t>governors to ask to ensure compliance</w:t>
      </w:r>
    </w:p>
    <w:p w:rsidR="00C6496C" w:rsidP="00673700" w:rsidRDefault="00C6496C" w14:paraId="1F798FF3" w14:textId="24796CF8">
      <w:pPr>
        <w:ind w:right="-1180"/>
        <w:rPr>
          <w:b/>
          <w:bCs/>
        </w:rPr>
      </w:pPr>
      <w:r>
        <w:rPr>
          <w:b/>
          <w:bCs/>
        </w:rPr>
        <w:t>Sum</w:t>
      </w:r>
      <w:r w:rsidR="00682B07">
        <w:rPr>
          <w:b/>
          <w:bCs/>
        </w:rPr>
        <w:t>mer Term Guidance – Roadmap of Easing Restrictions (ECC, 12 April 2021)</w:t>
      </w:r>
    </w:p>
    <w:p w:rsidR="0001489E" w:rsidP="00673700" w:rsidRDefault="0001489E" w14:paraId="61563298" w14:textId="35C49CAF">
      <w:pPr>
        <w:ind w:right="-1180"/>
        <w:rPr>
          <w:b/>
          <w:bCs/>
        </w:rPr>
      </w:pPr>
      <w:r>
        <w:rPr>
          <w:b/>
          <w:bCs/>
        </w:rPr>
        <w:t>Why updates are</w:t>
      </w:r>
      <w:r w:rsidR="00243769">
        <w:rPr>
          <w:b/>
          <w:bCs/>
        </w:rPr>
        <w:t xml:space="preserve"> needed to your Financial Regulations</w:t>
      </w:r>
    </w:p>
    <w:p w:rsidR="000014AF" w:rsidP="00673700" w:rsidRDefault="00B10EB8" w14:paraId="52BBC1A9" w14:textId="732E6CE8">
      <w:pPr>
        <w:ind w:right="-1180"/>
        <w:rPr>
          <w:b/>
          <w:bCs/>
        </w:rPr>
      </w:pPr>
      <w:r>
        <w:rPr>
          <w:b/>
          <w:bCs/>
        </w:rPr>
        <w:t>Why have Staff Governors</w:t>
      </w:r>
      <w:r w:rsidR="00B87760">
        <w:rPr>
          <w:b/>
          <w:bCs/>
        </w:rPr>
        <w:t>?</w:t>
      </w:r>
    </w:p>
    <w:p w:rsidRPr="00D2655F" w:rsidR="003F32BE" w:rsidP="00A65AB9" w:rsidRDefault="00A65AB9" w14:paraId="45B074BD" w14:textId="5802583E">
      <w:pPr>
        <w:ind w:right="-1180"/>
        <w:rPr>
          <w:b/>
          <w:bCs/>
        </w:rPr>
      </w:pPr>
      <w:r>
        <w:rPr>
          <w:b/>
          <w:bCs/>
        </w:rPr>
        <w:t>Guidance on Clerking HR/Personnel Hearings</w:t>
      </w:r>
    </w:p>
    <w:p w:rsidRPr="00084E09" w:rsidR="004A5C18" w:rsidP="69932AF2" w:rsidRDefault="004A5C18" w14:paraId="52485287" w14:textId="215CEC44">
      <w:pPr>
        <w:pStyle w:val="Normal"/>
        <w:ind w:right="-1180"/>
        <w:rPr>
          <w:b w:val="1"/>
          <w:bCs w:val="1"/>
        </w:rPr>
      </w:pPr>
    </w:p>
    <w:sectPr w:rsidRPr="00084E09" w:rsidR="004A5C18" w:rsidSect="00A65AB9">
      <w:pgSz w:w="11906" w:h="16838" w:orient="portrait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10189"/>
    <w:multiLevelType w:val="hybridMultilevel"/>
    <w:tmpl w:val="E1086FBC"/>
    <w:lvl w:ilvl="0" w:tplc="6760576A">
      <w:start w:val="3"/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E1"/>
    <w:rsid w:val="000014AF"/>
    <w:rsid w:val="0001489E"/>
    <w:rsid w:val="00084E09"/>
    <w:rsid w:val="0009100A"/>
    <w:rsid w:val="000F39A0"/>
    <w:rsid w:val="0015327F"/>
    <w:rsid w:val="001710AF"/>
    <w:rsid w:val="00183ECB"/>
    <w:rsid w:val="00243769"/>
    <w:rsid w:val="002E068B"/>
    <w:rsid w:val="002E5453"/>
    <w:rsid w:val="002E5C04"/>
    <w:rsid w:val="0032411C"/>
    <w:rsid w:val="00354D75"/>
    <w:rsid w:val="00381EE1"/>
    <w:rsid w:val="00394A45"/>
    <w:rsid w:val="003B63CD"/>
    <w:rsid w:val="003F32BE"/>
    <w:rsid w:val="00413552"/>
    <w:rsid w:val="004813A3"/>
    <w:rsid w:val="004A5C18"/>
    <w:rsid w:val="004C0084"/>
    <w:rsid w:val="0057418E"/>
    <w:rsid w:val="00586878"/>
    <w:rsid w:val="005932DF"/>
    <w:rsid w:val="005A3709"/>
    <w:rsid w:val="005A4E7D"/>
    <w:rsid w:val="005D4C5C"/>
    <w:rsid w:val="005D6A22"/>
    <w:rsid w:val="0060210B"/>
    <w:rsid w:val="00616356"/>
    <w:rsid w:val="00642D75"/>
    <w:rsid w:val="00673700"/>
    <w:rsid w:val="00682B07"/>
    <w:rsid w:val="006836AD"/>
    <w:rsid w:val="006A640E"/>
    <w:rsid w:val="006B0B5B"/>
    <w:rsid w:val="007D29EF"/>
    <w:rsid w:val="008724FE"/>
    <w:rsid w:val="008B3F72"/>
    <w:rsid w:val="008D58A4"/>
    <w:rsid w:val="00983DD7"/>
    <w:rsid w:val="009D2568"/>
    <w:rsid w:val="00A072EF"/>
    <w:rsid w:val="00A241FF"/>
    <w:rsid w:val="00A65AB9"/>
    <w:rsid w:val="00AC7E8A"/>
    <w:rsid w:val="00B00547"/>
    <w:rsid w:val="00B06A2F"/>
    <w:rsid w:val="00B10EB8"/>
    <w:rsid w:val="00B66391"/>
    <w:rsid w:val="00B86A3E"/>
    <w:rsid w:val="00B87760"/>
    <w:rsid w:val="00BD24A6"/>
    <w:rsid w:val="00C10B08"/>
    <w:rsid w:val="00C21745"/>
    <w:rsid w:val="00C532B6"/>
    <w:rsid w:val="00C6496C"/>
    <w:rsid w:val="00CE78DD"/>
    <w:rsid w:val="00CF2B91"/>
    <w:rsid w:val="00D2655F"/>
    <w:rsid w:val="00D314C3"/>
    <w:rsid w:val="00DA1013"/>
    <w:rsid w:val="00DE0C17"/>
    <w:rsid w:val="00DE5438"/>
    <w:rsid w:val="00DE7CF4"/>
    <w:rsid w:val="00EB50BC"/>
    <w:rsid w:val="00F11AB5"/>
    <w:rsid w:val="00F86BA1"/>
    <w:rsid w:val="00FA0D21"/>
    <w:rsid w:val="00FD4C00"/>
    <w:rsid w:val="00FF177C"/>
    <w:rsid w:val="6993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14F31"/>
  <w15:chartTrackingRefBased/>
  <w15:docId w15:val="{CE1FC23A-1A11-4EB8-BD14-D5ED38CA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5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2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C4EEB016324418FA9EF3E48C12D12" ma:contentTypeVersion="6" ma:contentTypeDescription="Create a new document." ma:contentTypeScope="" ma:versionID="2bb3666512fb310543f29d8271a992a9">
  <xsd:schema xmlns:xsd="http://www.w3.org/2001/XMLSchema" xmlns:xs="http://www.w3.org/2001/XMLSchema" xmlns:p="http://schemas.microsoft.com/office/2006/metadata/properties" xmlns:ns2="ec2ed6f1-8b39-41dc-a8a2-ead3c425095c" xmlns:ns3="db562ab6-afad-494f-93b7-255bce4c9ef1" targetNamespace="http://schemas.microsoft.com/office/2006/metadata/properties" ma:root="true" ma:fieldsID="16ed1092677f6a36e27e1343e0ac9d8a" ns2:_="" ns3:_="">
    <xsd:import namespace="ec2ed6f1-8b39-41dc-a8a2-ead3c425095c"/>
    <xsd:import namespace="db562ab6-afad-494f-93b7-255bce4c9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ed6f1-8b39-41dc-a8a2-ead3c4250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62ab6-afad-494f-93b7-255bce4c9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6129F-CAC1-469F-8DF9-19E4BD429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F160C-F4D9-4647-A1D4-2BAB6AF69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ed6f1-8b39-41dc-a8a2-ead3c425095c"/>
    <ds:schemaRef ds:uri="db562ab6-afad-494f-93b7-255bce4c9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B8F30-F9EB-4CCD-B34D-60E451E30A4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Tina Weavers</dc:creator>
  <keywords/>
  <dc:description/>
  <lastModifiedBy>Carole Mann</lastModifiedBy>
  <revision>73</revision>
  <lastPrinted>2021-04-15T10:43:00.0000000Z</lastPrinted>
  <dcterms:created xsi:type="dcterms:W3CDTF">2021-04-15T09:33:00.0000000Z</dcterms:created>
  <dcterms:modified xsi:type="dcterms:W3CDTF">2021-04-15T15:31:20.5956277Z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0x010100F28C4EEB016324418FA9EF3E48C12D12</vt:lpwstr>
  </property>
</Properties>
</file>