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43651" w14:textId="77777777" w:rsidR="00BF52F9" w:rsidRPr="00BF52F9" w:rsidRDefault="00BF52F9" w:rsidP="001A6E10">
      <w:pPr>
        <w:spacing w:after="0" w:line="360" w:lineRule="auto"/>
        <w:textAlignment w:val="baseline"/>
        <w:outlineLvl w:val="0"/>
        <w:rPr>
          <w:rFonts w:ascii="Arial" w:eastAsia="Times New Roman" w:hAnsi="Arial" w:cs="Arial"/>
          <w:b/>
          <w:bCs/>
          <w:color w:val="0B0C0C"/>
          <w:kern w:val="36"/>
          <w:lang w:eastAsia="en-GB"/>
        </w:rPr>
      </w:pPr>
      <w:r w:rsidRPr="00BF52F9">
        <w:rPr>
          <w:rFonts w:ascii="Arial" w:eastAsia="Times New Roman" w:hAnsi="Arial" w:cs="Arial"/>
          <w:b/>
          <w:bCs/>
          <w:color w:val="0B0C0C"/>
          <w:kern w:val="36"/>
          <w:lang w:eastAsia="en-GB"/>
        </w:rPr>
        <w:t>What maintained schools must publish online</w:t>
      </w:r>
    </w:p>
    <w:p w14:paraId="58C91E73" w14:textId="77777777" w:rsidR="001A6E10" w:rsidRDefault="00BF52F9" w:rsidP="001A6E10">
      <w:pPr>
        <w:spacing w:after="0" w:line="36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The information that schools maintained by their local authorities must publish on their websites.</w:t>
      </w:r>
    </w:p>
    <w:p w14:paraId="70D2F408" w14:textId="35BE18C5" w:rsidR="00BF52F9" w:rsidRPr="00BF52F9" w:rsidRDefault="00BF52F9" w:rsidP="001A6E10">
      <w:pPr>
        <w:spacing w:after="0" w:line="360" w:lineRule="auto"/>
        <w:textAlignment w:val="baseline"/>
        <w:rPr>
          <w:rFonts w:ascii="Arial" w:eastAsia="Times New Roman" w:hAnsi="Arial" w:cs="Arial"/>
          <w:color w:val="0B0C0C"/>
          <w:lang w:val="en" w:eastAsia="en-GB"/>
        </w:rPr>
      </w:pPr>
      <w:r w:rsidRPr="00BF52F9">
        <w:rPr>
          <w:rFonts w:ascii="Arial" w:eastAsia="Times New Roman" w:hAnsi="Arial" w:cs="Arial"/>
          <w:color w:val="0B0C0C"/>
          <w:lang w:val="en" w:eastAsia="en-GB"/>
        </w:rPr>
        <w:t>Last updated 12 November 2020 — </w:t>
      </w:r>
      <w:hyperlink r:id="rId8" w:anchor="history" w:history="1">
        <w:r w:rsidRPr="00BF52F9">
          <w:rPr>
            <w:rFonts w:ascii="Arial" w:eastAsia="Times New Roman" w:hAnsi="Arial" w:cs="Arial"/>
            <w:color w:val="4C2C92"/>
            <w:u w:val="single"/>
            <w:bdr w:val="none" w:sz="0" w:space="0" w:color="auto" w:frame="1"/>
            <w:lang w:val="en" w:eastAsia="en-GB"/>
          </w:rPr>
          <w:t>see all updates</w:t>
        </w:r>
      </w:hyperlink>
    </w:p>
    <w:p w14:paraId="67E8CE91" w14:textId="77777777" w:rsidR="00BF52F9" w:rsidRPr="00BF52F9" w:rsidRDefault="00BF52F9" w:rsidP="001A6E10">
      <w:pPr>
        <w:spacing w:after="0" w:line="360" w:lineRule="auto"/>
        <w:textAlignment w:val="baseline"/>
        <w:rPr>
          <w:rFonts w:ascii="Arial" w:eastAsia="Times New Roman" w:hAnsi="Arial" w:cs="Arial"/>
          <w:color w:val="0B0C0C"/>
          <w:lang w:val="en" w:eastAsia="en-GB"/>
        </w:rPr>
      </w:pPr>
      <w:r w:rsidRPr="00BF52F9">
        <w:rPr>
          <w:rFonts w:ascii="Arial" w:eastAsia="Times New Roman" w:hAnsi="Arial" w:cs="Arial"/>
          <w:color w:val="0B0C0C"/>
          <w:lang w:val="en" w:eastAsia="en-GB"/>
        </w:rPr>
        <w:t>From:</w:t>
      </w:r>
    </w:p>
    <w:p w14:paraId="69496DA9" w14:textId="77777777" w:rsidR="00BF52F9" w:rsidRPr="00BF52F9" w:rsidRDefault="00126E34" w:rsidP="001A6E10">
      <w:pPr>
        <w:spacing w:after="0" w:line="360" w:lineRule="auto"/>
        <w:ind w:left="720"/>
        <w:textAlignment w:val="baseline"/>
        <w:rPr>
          <w:rFonts w:ascii="Arial" w:eastAsia="Times New Roman" w:hAnsi="Arial" w:cs="Arial"/>
          <w:color w:val="0B0C0C"/>
          <w:lang w:val="en" w:eastAsia="en-GB"/>
        </w:rPr>
      </w:pPr>
      <w:hyperlink r:id="rId9" w:history="1">
        <w:r w:rsidR="00BF52F9" w:rsidRPr="00BF52F9">
          <w:rPr>
            <w:rFonts w:ascii="Arial" w:eastAsia="Times New Roman" w:hAnsi="Arial" w:cs="Arial"/>
            <w:b/>
            <w:bCs/>
            <w:color w:val="4C2C92"/>
            <w:u w:val="single"/>
            <w:bdr w:val="none" w:sz="0" w:space="0" w:color="auto" w:frame="1"/>
            <w:lang w:val="en" w:eastAsia="en-GB"/>
          </w:rPr>
          <w:t>Department for Education</w:t>
        </w:r>
      </w:hyperlink>
    </w:p>
    <w:p w14:paraId="4100D632" w14:textId="77777777" w:rsidR="00BF52F9" w:rsidRPr="00BF52F9" w:rsidRDefault="00BF52F9" w:rsidP="00BF52F9">
      <w:pPr>
        <w:shd w:val="clear" w:color="auto" w:fill="1D70B8"/>
        <w:spacing w:after="0" w:line="240" w:lineRule="auto"/>
        <w:textAlignment w:val="baseline"/>
        <w:rPr>
          <w:rFonts w:ascii="Arial" w:eastAsia="Times New Roman" w:hAnsi="Arial" w:cs="Arial"/>
          <w:color w:val="FFFFFF"/>
          <w:lang w:eastAsia="en-GB"/>
        </w:rPr>
      </w:pPr>
      <w:r w:rsidRPr="00BF52F9">
        <w:rPr>
          <w:rFonts w:ascii="Arial" w:eastAsia="Times New Roman" w:hAnsi="Arial" w:cs="Arial"/>
          <w:color w:val="FFFFFF"/>
          <w:lang w:eastAsia="en-GB"/>
        </w:rPr>
        <w:t>Applies to:</w:t>
      </w:r>
    </w:p>
    <w:p w14:paraId="582601EC" w14:textId="77777777" w:rsidR="00BF52F9" w:rsidRPr="00BF52F9" w:rsidRDefault="00BF52F9" w:rsidP="00BF52F9">
      <w:pPr>
        <w:shd w:val="clear" w:color="auto" w:fill="1D70B8"/>
        <w:spacing w:line="240" w:lineRule="auto"/>
        <w:ind w:left="495"/>
        <w:textAlignment w:val="baseline"/>
        <w:rPr>
          <w:rFonts w:ascii="Arial" w:eastAsia="Times New Roman" w:hAnsi="Arial" w:cs="Arial"/>
          <w:b/>
          <w:bCs/>
          <w:color w:val="FFFFFF"/>
          <w:lang w:eastAsia="en-GB"/>
        </w:rPr>
      </w:pPr>
      <w:r w:rsidRPr="00BF52F9">
        <w:rPr>
          <w:rFonts w:ascii="Arial" w:eastAsia="Times New Roman" w:hAnsi="Arial" w:cs="Arial"/>
          <w:b/>
          <w:bCs/>
          <w:color w:val="FFFFFF"/>
          <w:lang w:eastAsia="en-GB"/>
        </w:rPr>
        <w:t>England</w:t>
      </w:r>
    </w:p>
    <w:p w14:paraId="452498B2" w14:textId="77777777" w:rsidR="00BF52F9" w:rsidRPr="00BF52F9" w:rsidRDefault="00BF52F9" w:rsidP="00BF52F9">
      <w:pPr>
        <w:spacing w:after="0" w:line="240" w:lineRule="auto"/>
        <w:textAlignment w:val="baseline"/>
        <w:outlineLvl w:val="1"/>
        <w:rPr>
          <w:rFonts w:ascii="Arial" w:eastAsia="Times New Roman" w:hAnsi="Arial" w:cs="Arial"/>
          <w:color w:val="0B0C0C"/>
          <w:lang w:eastAsia="en-GB"/>
        </w:rPr>
      </w:pPr>
      <w:r w:rsidRPr="00BF52F9">
        <w:rPr>
          <w:rFonts w:ascii="Arial" w:eastAsia="Times New Roman" w:hAnsi="Arial" w:cs="Arial"/>
          <w:color w:val="0B0C0C"/>
          <w:lang w:eastAsia="en-GB"/>
        </w:rPr>
        <w:t>Contents</w:t>
      </w:r>
    </w:p>
    <w:p w14:paraId="2802B5F7" w14:textId="77777777" w:rsidR="00BF52F9" w:rsidRPr="00BF52F9" w:rsidRDefault="00126E34" w:rsidP="001A6E10">
      <w:pPr>
        <w:numPr>
          <w:ilvl w:val="0"/>
          <w:numId w:val="1"/>
        </w:numPr>
        <w:tabs>
          <w:tab w:val="clear" w:pos="720"/>
          <w:tab w:val="num" w:pos="1665"/>
        </w:tabs>
        <w:spacing w:after="0" w:line="240" w:lineRule="auto"/>
        <w:textAlignment w:val="baseline"/>
        <w:rPr>
          <w:rFonts w:ascii="Arial" w:eastAsia="Times New Roman" w:hAnsi="Arial" w:cs="Arial"/>
          <w:color w:val="0B0C0C"/>
          <w:lang w:eastAsia="en-GB"/>
        </w:rPr>
      </w:pPr>
      <w:hyperlink r:id="rId10" w:anchor="schools-that-do-not-have-a-website" w:history="1">
        <w:r w:rsidR="00BF52F9" w:rsidRPr="00BF52F9">
          <w:rPr>
            <w:rFonts w:ascii="Arial" w:eastAsia="Times New Roman" w:hAnsi="Arial" w:cs="Arial"/>
            <w:color w:val="4C2C92"/>
            <w:u w:val="single"/>
            <w:bdr w:val="none" w:sz="0" w:space="0" w:color="auto" w:frame="1"/>
            <w:lang w:eastAsia="en-GB"/>
          </w:rPr>
          <w:t>Schools that do not have a website</w:t>
        </w:r>
      </w:hyperlink>
    </w:p>
    <w:p w14:paraId="0B0B7B48" w14:textId="77777777" w:rsidR="00BF52F9" w:rsidRPr="00BF52F9" w:rsidRDefault="00126E34" w:rsidP="001A6E10">
      <w:pPr>
        <w:numPr>
          <w:ilvl w:val="0"/>
          <w:numId w:val="1"/>
        </w:numPr>
        <w:tabs>
          <w:tab w:val="clear" w:pos="720"/>
          <w:tab w:val="num" w:pos="1665"/>
        </w:tabs>
        <w:spacing w:after="0" w:line="240" w:lineRule="auto"/>
        <w:textAlignment w:val="baseline"/>
        <w:rPr>
          <w:rFonts w:ascii="Arial" w:eastAsia="Times New Roman" w:hAnsi="Arial" w:cs="Arial"/>
          <w:color w:val="0B0C0C"/>
          <w:lang w:eastAsia="en-GB"/>
        </w:rPr>
      </w:pPr>
      <w:hyperlink r:id="rId11" w:anchor="contact-details" w:history="1">
        <w:r w:rsidR="00BF52F9" w:rsidRPr="00BF52F9">
          <w:rPr>
            <w:rFonts w:ascii="Arial" w:eastAsia="Times New Roman" w:hAnsi="Arial" w:cs="Arial"/>
            <w:color w:val="4C2C92"/>
            <w:u w:val="single"/>
            <w:bdr w:val="none" w:sz="0" w:space="0" w:color="auto" w:frame="1"/>
            <w:lang w:eastAsia="en-GB"/>
          </w:rPr>
          <w:t>Contact details</w:t>
        </w:r>
      </w:hyperlink>
    </w:p>
    <w:p w14:paraId="5285359F" w14:textId="77777777" w:rsidR="00BF52F9" w:rsidRPr="00BF52F9" w:rsidRDefault="00126E34" w:rsidP="001A6E10">
      <w:pPr>
        <w:numPr>
          <w:ilvl w:val="0"/>
          <w:numId w:val="1"/>
        </w:numPr>
        <w:tabs>
          <w:tab w:val="clear" w:pos="720"/>
          <w:tab w:val="num" w:pos="1665"/>
        </w:tabs>
        <w:spacing w:after="0" w:line="240" w:lineRule="auto"/>
        <w:textAlignment w:val="baseline"/>
        <w:rPr>
          <w:rFonts w:ascii="Arial" w:eastAsia="Times New Roman" w:hAnsi="Arial" w:cs="Arial"/>
          <w:color w:val="0B0C0C"/>
          <w:lang w:eastAsia="en-GB"/>
        </w:rPr>
      </w:pPr>
      <w:hyperlink r:id="rId12" w:anchor="admission-arrangements" w:history="1">
        <w:r w:rsidR="00BF52F9" w:rsidRPr="00BF52F9">
          <w:rPr>
            <w:rFonts w:ascii="Arial" w:eastAsia="Times New Roman" w:hAnsi="Arial" w:cs="Arial"/>
            <w:color w:val="4C2C92"/>
            <w:u w:val="single"/>
            <w:bdr w:val="none" w:sz="0" w:space="0" w:color="auto" w:frame="1"/>
            <w:lang w:eastAsia="en-GB"/>
          </w:rPr>
          <w:t>Admission arrangements</w:t>
        </w:r>
      </w:hyperlink>
    </w:p>
    <w:p w14:paraId="5B670501" w14:textId="77777777" w:rsidR="00BF52F9" w:rsidRPr="00BF52F9" w:rsidRDefault="00126E34" w:rsidP="001A6E10">
      <w:pPr>
        <w:numPr>
          <w:ilvl w:val="0"/>
          <w:numId w:val="1"/>
        </w:numPr>
        <w:tabs>
          <w:tab w:val="clear" w:pos="720"/>
          <w:tab w:val="num" w:pos="1665"/>
        </w:tabs>
        <w:spacing w:after="0" w:line="240" w:lineRule="auto"/>
        <w:textAlignment w:val="baseline"/>
        <w:rPr>
          <w:rFonts w:ascii="Arial" w:eastAsia="Times New Roman" w:hAnsi="Arial" w:cs="Arial"/>
          <w:color w:val="0B0C0C"/>
          <w:lang w:eastAsia="en-GB"/>
        </w:rPr>
      </w:pPr>
      <w:hyperlink r:id="rId13" w:anchor="ofsted-reports" w:history="1">
        <w:r w:rsidR="00BF52F9" w:rsidRPr="00BF52F9">
          <w:rPr>
            <w:rFonts w:ascii="Arial" w:eastAsia="Times New Roman" w:hAnsi="Arial" w:cs="Arial"/>
            <w:color w:val="4C2C92"/>
            <w:u w:val="single"/>
            <w:bdr w:val="none" w:sz="0" w:space="0" w:color="auto" w:frame="1"/>
            <w:lang w:eastAsia="en-GB"/>
          </w:rPr>
          <w:t>Ofsted reports</w:t>
        </w:r>
      </w:hyperlink>
    </w:p>
    <w:p w14:paraId="1A37D4F4" w14:textId="77777777" w:rsidR="00BF52F9" w:rsidRPr="00BF52F9" w:rsidRDefault="00126E34" w:rsidP="001A6E10">
      <w:pPr>
        <w:numPr>
          <w:ilvl w:val="0"/>
          <w:numId w:val="1"/>
        </w:numPr>
        <w:tabs>
          <w:tab w:val="clear" w:pos="720"/>
          <w:tab w:val="num" w:pos="1665"/>
        </w:tabs>
        <w:spacing w:after="0" w:line="240" w:lineRule="auto"/>
        <w:textAlignment w:val="baseline"/>
        <w:rPr>
          <w:rFonts w:ascii="Arial" w:eastAsia="Times New Roman" w:hAnsi="Arial" w:cs="Arial"/>
          <w:color w:val="0B0C0C"/>
          <w:lang w:eastAsia="en-GB"/>
        </w:rPr>
      </w:pPr>
      <w:hyperlink r:id="rId14" w:anchor="exam-and-assessment-results" w:history="1">
        <w:r w:rsidR="00BF52F9" w:rsidRPr="00BF52F9">
          <w:rPr>
            <w:rFonts w:ascii="Arial" w:eastAsia="Times New Roman" w:hAnsi="Arial" w:cs="Arial"/>
            <w:color w:val="4C2C92"/>
            <w:u w:val="single"/>
            <w:bdr w:val="none" w:sz="0" w:space="0" w:color="auto" w:frame="1"/>
            <w:lang w:eastAsia="en-GB"/>
          </w:rPr>
          <w:t>Exam and assessment results</w:t>
        </w:r>
      </w:hyperlink>
    </w:p>
    <w:p w14:paraId="6AF14318" w14:textId="77777777" w:rsidR="00BF52F9" w:rsidRPr="00BF52F9" w:rsidRDefault="00126E34" w:rsidP="001A6E10">
      <w:pPr>
        <w:numPr>
          <w:ilvl w:val="0"/>
          <w:numId w:val="1"/>
        </w:numPr>
        <w:tabs>
          <w:tab w:val="clear" w:pos="720"/>
          <w:tab w:val="num" w:pos="1665"/>
        </w:tabs>
        <w:spacing w:after="0" w:line="240" w:lineRule="auto"/>
        <w:textAlignment w:val="baseline"/>
        <w:rPr>
          <w:rFonts w:ascii="Arial" w:eastAsia="Times New Roman" w:hAnsi="Arial" w:cs="Arial"/>
          <w:color w:val="0B0C0C"/>
          <w:lang w:eastAsia="en-GB"/>
        </w:rPr>
      </w:pPr>
      <w:hyperlink r:id="rId15" w:anchor="performance-tables" w:history="1">
        <w:r w:rsidR="00BF52F9" w:rsidRPr="00BF52F9">
          <w:rPr>
            <w:rFonts w:ascii="Arial" w:eastAsia="Times New Roman" w:hAnsi="Arial" w:cs="Arial"/>
            <w:color w:val="4C2C92"/>
            <w:u w:val="single"/>
            <w:bdr w:val="none" w:sz="0" w:space="0" w:color="auto" w:frame="1"/>
            <w:lang w:eastAsia="en-GB"/>
          </w:rPr>
          <w:t>Performance tables</w:t>
        </w:r>
      </w:hyperlink>
    </w:p>
    <w:p w14:paraId="44A7E13C" w14:textId="77777777" w:rsidR="00BF52F9" w:rsidRPr="00BF52F9" w:rsidRDefault="00126E34" w:rsidP="001A6E10">
      <w:pPr>
        <w:numPr>
          <w:ilvl w:val="0"/>
          <w:numId w:val="1"/>
        </w:numPr>
        <w:tabs>
          <w:tab w:val="clear" w:pos="720"/>
          <w:tab w:val="num" w:pos="1665"/>
        </w:tabs>
        <w:spacing w:after="0" w:line="240" w:lineRule="auto"/>
        <w:textAlignment w:val="baseline"/>
        <w:rPr>
          <w:rFonts w:ascii="Arial" w:eastAsia="Times New Roman" w:hAnsi="Arial" w:cs="Arial"/>
          <w:color w:val="0B0C0C"/>
          <w:lang w:eastAsia="en-GB"/>
        </w:rPr>
      </w:pPr>
      <w:hyperlink r:id="rId16" w:anchor="curriculum" w:history="1">
        <w:r w:rsidR="00BF52F9" w:rsidRPr="00BF52F9">
          <w:rPr>
            <w:rFonts w:ascii="Arial" w:eastAsia="Times New Roman" w:hAnsi="Arial" w:cs="Arial"/>
            <w:color w:val="4C2C92"/>
            <w:u w:val="single"/>
            <w:bdr w:val="none" w:sz="0" w:space="0" w:color="auto" w:frame="1"/>
            <w:lang w:eastAsia="en-GB"/>
          </w:rPr>
          <w:t>Curriculum</w:t>
        </w:r>
      </w:hyperlink>
    </w:p>
    <w:p w14:paraId="77789BD3" w14:textId="77777777" w:rsidR="00BF52F9" w:rsidRPr="00BF52F9" w:rsidRDefault="00126E34" w:rsidP="001A6E10">
      <w:pPr>
        <w:numPr>
          <w:ilvl w:val="0"/>
          <w:numId w:val="1"/>
        </w:numPr>
        <w:tabs>
          <w:tab w:val="clear" w:pos="720"/>
          <w:tab w:val="num" w:pos="1665"/>
        </w:tabs>
        <w:spacing w:after="0" w:line="240" w:lineRule="auto"/>
        <w:textAlignment w:val="baseline"/>
        <w:rPr>
          <w:rFonts w:ascii="Arial" w:eastAsia="Times New Roman" w:hAnsi="Arial" w:cs="Arial"/>
          <w:color w:val="0B0C0C"/>
          <w:lang w:eastAsia="en-GB"/>
        </w:rPr>
      </w:pPr>
      <w:hyperlink r:id="rId17" w:anchor="behaviour-policy" w:history="1">
        <w:r w:rsidR="00BF52F9" w:rsidRPr="00BF52F9">
          <w:rPr>
            <w:rFonts w:ascii="Arial" w:eastAsia="Times New Roman" w:hAnsi="Arial" w:cs="Arial"/>
            <w:color w:val="4C2C92"/>
            <w:u w:val="single"/>
            <w:bdr w:val="none" w:sz="0" w:space="0" w:color="auto" w:frame="1"/>
            <w:lang w:eastAsia="en-GB"/>
          </w:rPr>
          <w:t>Behaviour policy</w:t>
        </w:r>
      </w:hyperlink>
    </w:p>
    <w:p w14:paraId="68FEF678" w14:textId="77777777" w:rsidR="00BF52F9" w:rsidRPr="00BF52F9" w:rsidRDefault="00126E34" w:rsidP="001A6E10">
      <w:pPr>
        <w:numPr>
          <w:ilvl w:val="0"/>
          <w:numId w:val="1"/>
        </w:numPr>
        <w:tabs>
          <w:tab w:val="clear" w:pos="720"/>
          <w:tab w:val="num" w:pos="1665"/>
        </w:tabs>
        <w:spacing w:after="0" w:line="240" w:lineRule="auto"/>
        <w:textAlignment w:val="baseline"/>
        <w:rPr>
          <w:rFonts w:ascii="Arial" w:eastAsia="Times New Roman" w:hAnsi="Arial" w:cs="Arial"/>
          <w:color w:val="0B0C0C"/>
          <w:lang w:eastAsia="en-GB"/>
        </w:rPr>
      </w:pPr>
      <w:hyperlink r:id="rId18" w:anchor="pupil-premium" w:history="1">
        <w:r w:rsidR="00BF52F9" w:rsidRPr="00BF52F9">
          <w:rPr>
            <w:rFonts w:ascii="Arial" w:eastAsia="Times New Roman" w:hAnsi="Arial" w:cs="Arial"/>
            <w:color w:val="4C2C92"/>
            <w:u w:val="single"/>
            <w:bdr w:val="none" w:sz="0" w:space="0" w:color="auto" w:frame="1"/>
            <w:lang w:eastAsia="en-GB"/>
          </w:rPr>
          <w:t>Pupil premium</w:t>
        </w:r>
      </w:hyperlink>
    </w:p>
    <w:p w14:paraId="18424D83" w14:textId="77777777" w:rsidR="00BF52F9" w:rsidRPr="00BF52F9" w:rsidRDefault="00126E34" w:rsidP="001A6E10">
      <w:pPr>
        <w:numPr>
          <w:ilvl w:val="0"/>
          <w:numId w:val="1"/>
        </w:numPr>
        <w:tabs>
          <w:tab w:val="clear" w:pos="720"/>
          <w:tab w:val="num" w:pos="1665"/>
        </w:tabs>
        <w:spacing w:after="0" w:line="240" w:lineRule="auto"/>
        <w:textAlignment w:val="baseline"/>
        <w:rPr>
          <w:rFonts w:ascii="Arial" w:eastAsia="Times New Roman" w:hAnsi="Arial" w:cs="Arial"/>
          <w:color w:val="0B0C0C"/>
          <w:lang w:eastAsia="en-GB"/>
        </w:rPr>
      </w:pPr>
      <w:hyperlink r:id="rId19" w:anchor="year-7-literacy-and-numeracy-catch-up-premium" w:history="1">
        <w:r w:rsidR="00BF52F9" w:rsidRPr="00BF52F9">
          <w:rPr>
            <w:rFonts w:ascii="Arial" w:eastAsia="Times New Roman" w:hAnsi="Arial" w:cs="Arial"/>
            <w:color w:val="4C2C92"/>
            <w:u w:val="single"/>
            <w:bdr w:val="none" w:sz="0" w:space="0" w:color="auto" w:frame="1"/>
            <w:lang w:eastAsia="en-GB"/>
          </w:rPr>
          <w:t>Year 7 literacy and numeracy catch-up premium</w:t>
        </w:r>
      </w:hyperlink>
    </w:p>
    <w:p w14:paraId="42A44DFE" w14:textId="77777777" w:rsidR="00BF52F9" w:rsidRPr="00BF52F9" w:rsidRDefault="00126E34" w:rsidP="001A6E10">
      <w:pPr>
        <w:numPr>
          <w:ilvl w:val="0"/>
          <w:numId w:val="1"/>
        </w:numPr>
        <w:tabs>
          <w:tab w:val="clear" w:pos="720"/>
          <w:tab w:val="num" w:pos="1665"/>
        </w:tabs>
        <w:spacing w:after="0" w:line="240" w:lineRule="auto"/>
        <w:textAlignment w:val="baseline"/>
        <w:rPr>
          <w:rFonts w:ascii="Arial" w:eastAsia="Times New Roman" w:hAnsi="Arial" w:cs="Arial"/>
          <w:color w:val="0B0C0C"/>
          <w:lang w:eastAsia="en-GB"/>
        </w:rPr>
      </w:pPr>
      <w:hyperlink r:id="rId20" w:anchor="coronavirus-covid-19-catch-up-premium" w:history="1">
        <w:r w:rsidR="00BF52F9" w:rsidRPr="00BF52F9">
          <w:rPr>
            <w:rFonts w:ascii="Arial" w:eastAsia="Times New Roman" w:hAnsi="Arial" w:cs="Arial"/>
            <w:color w:val="4C2C92"/>
            <w:u w:val="single"/>
            <w:bdr w:val="none" w:sz="0" w:space="0" w:color="auto" w:frame="1"/>
            <w:lang w:eastAsia="en-GB"/>
          </w:rPr>
          <w:t>Coronavirus (COVID-19) catch-up premium</w:t>
        </w:r>
      </w:hyperlink>
    </w:p>
    <w:p w14:paraId="3450D3FA" w14:textId="77777777" w:rsidR="00BF52F9" w:rsidRPr="00BF52F9" w:rsidRDefault="00126E34" w:rsidP="001A6E10">
      <w:pPr>
        <w:numPr>
          <w:ilvl w:val="0"/>
          <w:numId w:val="1"/>
        </w:numPr>
        <w:tabs>
          <w:tab w:val="clear" w:pos="720"/>
          <w:tab w:val="num" w:pos="1665"/>
        </w:tabs>
        <w:spacing w:after="0" w:line="240" w:lineRule="auto"/>
        <w:textAlignment w:val="baseline"/>
        <w:rPr>
          <w:rFonts w:ascii="Arial" w:eastAsia="Times New Roman" w:hAnsi="Arial" w:cs="Arial"/>
          <w:color w:val="0B0C0C"/>
          <w:lang w:eastAsia="en-GB"/>
        </w:rPr>
      </w:pPr>
      <w:hyperlink r:id="rId21" w:anchor="pe-and-sport-premium-for-primary-schools" w:history="1">
        <w:r w:rsidR="00BF52F9" w:rsidRPr="00BF52F9">
          <w:rPr>
            <w:rFonts w:ascii="Arial" w:eastAsia="Times New Roman" w:hAnsi="Arial" w:cs="Arial"/>
            <w:color w:val="4C2C92"/>
            <w:u w:val="single"/>
            <w:bdr w:val="none" w:sz="0" w:space="0" w:color="auto" w:frame="1"/>
            <w:lang w:eastAsia="en-GB"/>
          </w:rPr>
          <w:t>PE and sport premium for primary schools</w:t>
        </w:r>
      </w:hyperlink>
    </w:p>
    <w:p w14:paraId="1BE0FB55" w14:textId="77777777" w:rsidR="00BF52F9" w:rsidRPr="00BF52F9" w:rsidRDefault="00126E34" w:rsidP="001A6E10">
      <w:pPr>
        <w:numPr>
          <w:ilvl w:val="0"/>
          <w:numId w:val="1"/>
        </w:numPr>
        <w:tabs>
          <w:tab w:val="clear" w:pos="720"/>
          <w:tab w:val="num" w:pos="1665"/>
        </w:tabs>
        <w:spacing w:after="0" w:line="240" w:lineRule="auto"/>
        <w:textAlignment w:val="baseline"/>
        <w:rPr>
          <w:rFonts w:ascii="Arial" w:eastAsia="Times New Roman" w:hAnsi="Arial" w:cs="Arial"/>
          <w:color w:val="0B0C0C"/>
          <w:lang w:eastAsia="en-GB"/>
        </w:rPr>
      </w:pPr>
      <w:hyperlink r:id="rId22" w:anchor="equality-objectives" w:history="1">
        <w:r w:rsidR="00BF52F9" w:rsidRPr="00BF52F9">
          <w:rPr>
            <w:rFonts w:ascii="Arial" w:eastAsia="Times New Roman" w:hAnsi="Arial" w:cs="Arial"/>
            <w:color w:val="4C2C92"/>
            <w:u w:val="single"/>
            <w:bdr w:val="none" w:sz="0" w:space="0" w:color="auto" w:frame="1"/>
            <w:lang w:eastAsia="en-GB"/>
          </w:rPr>
          <w:t>Equality objectives</w:t>
        </w:r>
      </w:hyperlink>
    </w:p>
    <w:p w14:paraId="2116B9BB" w14:textId="77777777" w:rsidR="00BF52F9" w:rsidRPr="00BF52F9" w:rsidRDefault="00126E34" w:rsidP="001A6E10">
      <w:pPr>
        <w:numPr>
          <w:ilvl w:val="0"/>
          <w:numId w:val="1"/>
        </w:numPr>
        <w:tabs>
          <w:tab w:val="clear" w:pos="720"/>
          <w:tab w:val="num" w:pos="1665"/>
        </w:tabs>
        <w:spacing w:after="0" w:line="240" w:lineRule="auto"/>
        <w:textAlignment w:val="baseline"/>
        <w:rPr>
          <w:rFonts w:ascii="Arial" w:eastAsia="Times New Roman" w:hAnsi="Arial" w:cs="Arial"/>
          <w:color w:val="0B0C0C"/>
          <w:lang w:eastAsia="en-GB"/>
        </w:rPr>
      </w:pPr>
      <w:hyperlink r:id="rId23" w:anchor="send" w:history="1">
        <w:r w:rsidR="00BF52F9" w:rsidRPr="00BF52F9">
          <w:rPr>
            <w:rFonts w:ascii="Arial" w:eastAsia="Times New Roman" w:hAnsi="Arial" w:cs="Arial"/>
            <w:color w:val="4C2C92"/>
            <w:u w:val="single"/>
            <w:bdr w:val="none" w:sz="0" w:space="0" w:color="auto" w:frame="1"/>
            <w:lang w:eastAsia="en-GB"/>
          </w:rPr>
          <w:t>Special educational needs and disability (SEND) information</w:t>
        </w:r>
      </w:hyperlink>
    </w:p>
    <w:p w14:paraId="7FE00A34" w14:textId="77777777" w:rsidR="00BF52F9" w:rsidRPr="00BF52F9" w:rsidRDefault="00126E34" w:rsidP="001A6E10">
      <w:pPr>
        <w:numPr>
          <w:ilvl w:val="0"/>
          <w:numId w:val="1"/>
        </w:numPr>
        <w:tabs>
          <w:tab w:val="clear" w:pos="720"/>
          <w:tab w:val="num" w:pos="1665"/>
        </w:tabs>
        <w:spacing w:after="0" w:line="240" w:lineRule="auto"/>
        <w:textAlignment w:val="baseline"/>
        <w:rPr>
          <w:rFonts w:ascii="Arial" w:eastAsia="Times New Roman" w:hAnsi="Arial" w:cs="Arial"/>
          <w:color w:val="0B0C0C"/>
          <w:lang w:eastAsia="en-GB"/>
        </w:rPr>
      </w:pPr>
      <w:hyperlink r:id="rId24" w:anchor="careers-programme-information" w:history="1">
        <w:r w:rsidR="00BF52F9" w:rsidRPr="00BF52F9">
          <w:rPr>
            <w:rFonts w:ascii="Arial" w:eastAsia="Times New Roman" w:hAnsi="Arial" w:cs="Arial"/>
            <w:color w:val="4C2C92"/>
            <w:u w:val="single"/>
            <w:bdr w:val="none" w:sz="0" w:space="0" w:color="auto" w:frame="1"/>
            <w:lang w:eastAsia="en-GB"/>
          </w:rPr>
          <w:t>Careers programme information</w:t>
        </w:r>
      </w:hyperlink>
    </w:p>
    <w:p w14:paraId="50F473D6" w14:textId="77777777" w:rsidR="00BF52F9" w:rsidRPr="00BF52F9" w:rsidRDefault="00126E34" w:rsidP="001A6E10">
      <w:pPr>
        <w:numPr>
          <w:ilvl w:val="0"/>
          <w:numId w:val="1"/>
        </w:numPr>
        <w:tabs>
          <w:tab w:val="clear" w:pos="720"/>
          <w:tab w:val="num" w:pos="1665"/>
        </w:tabs>
        <w:spacing w:after="0" w:line="240" w:lineRule="auto"/>
        <w:textAlignment w:val="baseline"/>
        <w:rPr>
          <w:rFonts w:ascii="Arial" w:eastAsia="Times New Roman" w:hAnsi="Arial" w:cs="Arial"/>
          <w:color w:val="0B0C0C"/>
          <w:lang w:eastAsia="en-GB"/>
        </w:rPr>
      </w:pPr>
      <w:hyperlink r:id="rId25" w:anchor="complaints-procedure" w:history="1">
        <w:r w:rsidR="00BF52F9" w:rsidRPr="00BF52F9">
          <w:rPr>
            <w:rFonts w:ascii="Arial" w:eastAsia="Times New Roman" w:hAnsi="Arial" w:cs="Arial"/>
            <w:color w:val="4C2C92"/>
            <w:u w:val="single"/>
            <w:bdr w:val="none" w:sz="0" w:space="0" w:color="auto" w:frame="1"/>
            <w:lang w:eastAsia="en-GB"/>
          </w:rPr>
          <w:t>Complaints procedure</w:t>
        </w:r>
      </w:hyperlink>
    </w:p>
    <w:p w14:paraId="4D0CB7D3" w14:textId="77777777" w:rsidR="00BF52F9" w:rsidRPr="00BF52F9" w:rsidRDefault="00126E34" w:rsidP="001A6E10">
      <w:pPr>
        <w:numPr>
          <w:ilvl w:val="0"/>
          <w:numId w:val="1"/>
        </w:numPr>
        <w:tabs>
          <w:tab w:val="clear" w:pos="720"/>
          <w:tab w:val="num" w:pos="1665"/>
        </w:tabs>
        <w:spacing w:after="0" w:line="240" w:lineRule="auto"/>
        <w:textAlignment w:val="baseline"/>
        <w:rPr>
          <w:rFonts w:ascii="Arial" w:eastAsia="Times New Roman" w:hAnsi="Arial" w:cs="Arial"/>
          <w:color w:val="0B0C0C"/>
          <w:lang w:eastAsia="en-GB"/>
        </w:rPr>
      </w:pPr>
      <w:hyperlink r:id="rId26" w:anchor="governors-information-and-duties" w:history="1">
        <w:r w:rsidR="00BF52F9" w:rsidRPr="00BF52F9">
          <w:rPr>
            <w:rFonts w:ascii="Arial" w:eastAsia="Times New Roman" w:hAnsi="Arial" w:cs="Arial"/>
            <w:color w:val="4C2C92"/>
            <w:u w:val="single"/>
            <w:bdr w:val="none" w:sz="0" w:space="0" w:color="auto" w:frame="1"/>
            <w:lang w:eastAsia="en-GB"/>
          </w:rPr>
          <w:t>Governors’ information and duties</w:t>
        </w:r>
      </w:hyperlink>
    </w:p>
    <w:p w14:paraId="7BF506BF" w14:textId="77777777" w:rsidR="00BF52F9" w:rsidRPr="00BF52F9" w:rsidRDefault="00126E34" w:rsidP="001A6E10">
      <w:pPr>
        <w:numPr>
          <w:ilvl w:val="0"/>
          <w:numId w:val="1"/>
        </w:numPr>
        <w:tabs>
          <w:tab w:val="clear" w:pos="720"/>
          <w:tab w:val="num" w:pos="1665"/>
        </w:tabs>
        <w:spacing w:after="0" w:line="240" w:lineRule="auto"/>
        <w:textAlignment w:val="baseline"/>
        <w:rPr>
          <w:rFonts w:ascii="Arial" w:eastAsia="Times New Roman" w:hAnsi="Arial" w:cs="Arial"/>
          <w:color w:val="0B0C0C"/>
          <w:lang w:eastAsia="en-GB"/>
        </w:rPr>
      </w:pPr>
      <w:hyperlink r:id="rId27" w:anchor="financial-information" w:history="1">
        <w:r w:rsidR="00BF52F9" w:rsidRPr="00BF52F9">
          <w:rPr>
            <w:rFonts w:ascii="Arial" w:eastAsia="Times New Roman" w:hAnsi="Arial" w:cs="Arial"/>
            <w:color w:val="4C2C92"/>
            <w:u w:val="single"/>
            <w:bdr w:val="none" w:sz="0" w:space="0" w:color="auto" w:frame="1"/>
            <w:lang w:eastAsia="en-GB"/>
          </w:rPr>
          <w:t>Financial information</w:t>
        </w:r>
      </w:hyperlink>
    </w:p>
    <w:p w14:paraId="0210B936" w14:textId="77777777" w:rsidR="00BF52F9" w:rsidRPr="00BF52F9" w:rsidRDefault="00126E34" w:rsidP="001A6E10">
      <w:pPr>
        <w:numPr>
          <w:ilvl w:val="0"/>
          <w:numId w:val="1"/>
        </w:numPr>
        <w:tabs>
          <w:tab w:val="clear" w:pos="720"/>
          <w:tab w:val="num" w:pos="1665"/>
        </w:tabs>
        <w:spacing w:after="0" w:line="240" w:lineRule="auto"/>
        <w:textAlignment w:val="baseline"/>
        <w:rPr>
          <w:rFonts w:ascii="Arial" w:eastAsia="Times New Roman" w:hAnsi="Arial" w:cs="Arial"/>
          <w:color w:val="0B0C0C"/>
          <w:lang w:eastAsia="en-GB"/>
        </w:rPr>
      </w:pPr>
      <w:hyperlink r:id="rId28" w:anchor="charging-and-remissions-policies" w:history="1">
        <w:r w:rsidR="00BF52F9" w:rsidRPr="00BF52F9">
          <w:rPr>
            <w:rFonts w:ascii="Arial" w:eastAsia="Times New Roman" w:hAnsi="Arial" w:cs="Arial"/>
            <w:color w:val="4C2C92"/>
            <w:u w:val="single"/>
            <w:bdr w:val="none" w:sz="0" w:space="0" w:color="auto" w:frame="1"/>
            <w:lang w:eastAsia="en-GB"/>
          </w:rPr>
          <w:t>Charging and remissions policies</w:t>
        </w:r>
      </w:hyperlink>
    </w:p>
    <w:p w14:paraId="569E0EC7" w14:textId="77777777" w:rsidR="00BF52F9" w:rsidRPr="00BF52F9" w:rsidRDefault="00126E34" w:rsidP="001A6E10">
      <w:pPr>
        <w:numPr>
          <w:ilvl w:val="0"/>
          <w:numId w:val="1"/>
        </w:numPr>
        <w:tabs>
          <w:tab w:val="clear" w:pos="720"/>
          <w:tab w:val="num" w:pos="1665"/>
        </w:tabs>
        <w:spacing w:after="0" w:line="240" w:lineRule="auto"/>
        <w:textAlignment w:val="baseline"/>
        <w:rPr>
          <w:rFonts w:ascii="Arial" w:eastAsia="Times New Roman" w:hAnsi="Arial" w:cs="Arial"/>
          <w:color w:val="0B0C0C"/>
          <w:lang w:eastAsia="en-GB"/>
        </w:rPr>
      </w:pPr>
      <w:hyperlink r:id="rId29" w:anchor="values-and-ethos" w:history="1">
        <w:r w:rsidR="00BF52F9" w:rsidRPr="00BF52F9">
          <w:rPr>
            <w:rFonts w:ascii="Arial" w:eastAsia="Times New Roman" w:hAnsi="Arial" w:cs="Arial"/>
            <w:color w:val="4C2C92"/>
            <w:u w:val="single"/>
            <w:bdr w:val="none" w:sz="0" w:space="0" w:color="auto" w:frame="1"/>
            <w:lang w:eastAsia="en-GB"/>
          </w:rPr>
          <w:t>Values and ethos</w:t>
        </w:r>
      </w:hyperlink>
    </w:p>
    <w:p w14:paraId="08A9D10C" w14:textId="77777777" w:rsidR="00BF52F9" w:rsidRPr="00BF52F9" w:rsidRDefault="00126E34" w:rsidP="001A6E10">
      <w:pPr>
        <w:numPr>
          <w:ilvl w:val="0"/>
          <w:numId w:val="1"/>
        </w:numPr>
        <w:tabs>
          <w:tab w:val="clear" w:pos="720"/>
          <w:tab w:val="num" w:pos="1665"/>
        </w:tabs>
        <w:spacing w:line="240" w:lineRule="auto"/>
        <w:textAlignment w:val="baseline"/>
        <w:rPr>
          <w:rFonts w:ascii="Arial" w:eastAsia="Times New Roman" w:hAnsi="Arial" w:cs="Arial"/>
          <w:color w:val="0B0C0C"/>
          <w:lang w:eastAsia="en-GB"/>
        </w:rPr>
      </w:pPr>
      <w:hyperlink r:id="rId30" w:anchor="requests-for-paper-copies" w:history="1">
        <w:r w:rsidR="00BF52F9" w:rsidRPr="00BF52F9">
          <w:rPr>
            <w:rFonts w:ascii="Arial" w:eastAsia="Times New Roman" w:hAnsi="Arial" w:cs="Arial"/>
            <w:color w:val="4C2C92"/>
            <w:u w:val="single"/>
            <w:bdr w:val="none" w:sz="0" w:space="0" w:color="auto" w:frame="1"/>
            <w:lang w:eastAsia="en-GB"/>
          </w:rPr>
          <w:t>Requests for paper copies</w:t>
        </w:r>
      </w:hyperlink>
    </w:p>
    <w:p w14:paraId="34FDDC1C" w14:textId="3C3ECC49" w:rsidR="00BF52F9" w:rsidRPr="00BF52F9" w:rsidRDefault="00BF52F9" w:rsidP="001A6E10">
      <w:pPr>
        <w:shd w:val="clear" w:color="auto" w:fill="F3F2F1"/>
        <w:spacing w:line="240" w:lineRule="auto"/>
        <w:ind w:left="94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w:t>
      </w:r>
    </w:p>
    <w:p w14:paraId="09F1EB20" w14:textId="77777777" w:rsidR="00BF52F9" w:rsidRPr="00BF52F9" w:rsidRDefault="00BF52F9" w:rsidP="00BF52F9">
      <w:pPr>
        <w:spacing w:after="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Every local-authority-maintained school must publish specific information on its website to comply with </w:t>
      </w:r>
      <w:hyperlink r:id="rId31" w:history="1">
        <w:r w:rsidRPr="00BF52F9">
          <w:rPr>
            <w:rFonts w:ascii="Arial" w:eastAsia="Times New Roman" w:hAnsi="Arial" w:cs="Arial"/>
            <w:color w:val="4C2C92"/>
            <w:u w:val="single"/>
            <w:bdr w:val="none" w:sz="0" w:space="0" w:color="auto" w:frame="1"/>
            <w:lang w:eastAsia="en-GB"/>
          </w:rPr>
          <w:t>the School Information (England) Regulations (2008)</w:t>
        </w:r>
      </w:hyperlink>
      <w:r w:rsidRPr="00BF52F9">
        <w:rPr>
          <w:rFonts w:ascii="Arial" w:eastAsia="Times New Roman" w:hAnsi="Arial" w:cs="Arial"/>
          <w:color w:val="0B0C0C"/>
          <w:lang w:eastAsia="en-GB"/>
        </w:rPr>
        <w:t>, as amended by </w:t>
      </w:r>
      <w:hyperlink r:id="rId32" w:history="1">
        <w:r w:rsidRPr="00BF52F9">
          <w:rPr>
            <w:rFonts w:ascii="Arial" w:eastAsia="Times New Roman" w:hAnsi="Arial" w:cs="Arial"/>
            <w:color w:val="4C2C92"/>
            <w:u w:val="single"/>
            <w:bdr w:val="none" w:sz="0" w:space="0" w:color="auto" w:frame="1"/>
            <w:lang w:eastAsia="en-GB"/>
          </w:rPr>
          <w:t>The School Information (England) (Amendment) Regulations 2012 and 2016</w:t>
        </w:r>
      </w:hyperlink>
      <w:r w:rsidRPr="00BF52F9">
        <w:rPr>
          <w:rFonts w:ascii="Arial" w:eastAsia="Times New Roman" w:hAnsi="Arial" w:cs="Arial"/>
          <w:color w:val="0B0C0C"/>
          <w:lang w:eastAsia="en-GB"/>
        </w:rPr>
        <w:t> and other relevant legislation including the </w:t>
      </w:r>
      <w:hyperlink r:id="rId33" w:history="1">
        <w:r w:rsidRPr="00BF52F9">
          <w:rPr>
            <w:rFonts w:ascii="Arial" w:eastAsia="Times New Roman" w:hAnsi="Arial" w:cs="Arial"/>
            <w:color w:val="4C2C92"/>
            <w:u w:val="single"/>
            <w:bdr w:val="none" w:sz="0" w:space="0" w:color="auto" w:frame="1"/>
            <w:lang w:eastAsia="en-GB"/>
          </w:rPr>
          <w:t>Equality Act 2010</w:t>
        </w:r>
      </w:hyperlink>
      <w:r w:rsidRPr="00BF52F9">
        <w:rPr>
          <w:rFonts w:ascii="Arial" w:eastAsia="Times New Roman" w:hAnsi="Arial" w:cs="Arial"/>
          <w:color w:val="0B0C0C"/>
          <w:lang w:eastAsia="en-GB"/>
        </w:rPr>
        <w:t>: advice for schools and the </w:t>
      </w:r>
      <w:hyperlink r:id="rId34" w:history="1">
        <w:r w:rsidRPr="00BF52F9">
          <w:rPr>
            <w:rFonts w:ascii="Arial" w:eastAsia="Times New Roman" w:hAnsi="Arial" w:cs="Arial"/>
            <w:color w:val="4C2C92"/>
            <w:u w:val="single"/>
            <w:bdr w:val="none" w:sz="0" w:space="0" w:color="auto" w:frame="1"/>
            <w:lang w:eastAsia="en-GB"/>
          </w:rPr>
          <w:t>Children and Families Act 2014</w:t>
        </w:r>
      </w:hyperlink>
      <w:r w:rsidRPr="00BF52F9">
        <w:rPr>
          <w:rFonts w:ascii="Arial" w:eastAsia="Times New Roman" w:hAnsi="Arial" w:cs="Arial"/>
          <w:color w:val="0B0C0C"/>
          <w:lang w:eastAsia="en-GB"/>
        </w:rPr>
        <w:t>.</w:t>
      </w:r>
    </w:p>
    <w:p w14:paraId="20D5F302" w14:textId="77777777" w:rsidR="00BF52F9" w:rsidRPr="00BF52F9" w:rsidRDefault="00BF52F9" w:rsidP="00BF52F9">
      <w:pPr>
        <w:spacing w:before="675" w:after="0"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t>Schools that do not have a website</w:t>
      </w:r>
    </w:p>
    <w:p w14:paraId="4AD85909" w14:textId="77777777" w:rsidR="00BF52F9" w:rsidRPr="00BF52F9" w:rsidRDefault="00BF52F9" w:rsidP="001A6E10">
      <w:pPr>
        <w:spacing w:after="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 must still publish all of the information which is set out on this webpage online even if you do not maintain your own website. You can use an alternative website to host the information as long as you make the address and details of the website known to parents, for example, by providing parents with the URL (website address) and any other relevant details.</w:t>
      </w:r>
    </w:p>
    <w:p w14:paraId="4119CB61" w14:textId="77777777" w:rsidR="001A6E10" w:rsidRDefault="001A6E10">
      <w:pPr>
        <w:rPr>
          <w:rFonts w:ascii="Arial" w:eastAsia="Times New Roman" w:hAnsi="Arial" w:cs="Arial"/>
          <w:b/>
          <w:bCs/>
          <w:color w:val="0B0C0C"/>
          <w:lang w:eastAsia="en-GB"/>
        </w:rPr>
      </w:pPr>
      <w:r>
        <w:rPr>
          <w:rFonts w:ascii="Arial" w:eastAsia="Times New Roman" w:hAnsi="Arial" w:cs="Arial"/>
          <w:b/>
          <w:bCs/>
          <w:color w:val="0B0C0C"/>
          <w:lang w:eastAsia="en-GB"/>
        </w:rPr>
        <w:br w:type="page"/>
      </w:r>
    </w:p>
    <w:p w14:paraId="68DC88C8" w14:textId="612E1CF5" w:rsidR="00BF52F9" w:rsidRPr="00BF52F9" w:rsidRDefault="00BF52F9" w:rsidP="001A6E10">
      <w:pPr>
        <w:spacing w:after="0"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lastRenderedPageBreak/>
        <w:t>Contact details</w:t>
      </w:r>
    </w:p>
    <w:p w14:paraId="6F784AAD"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Your school’s website must include the following:</w:t>
      </w:r>
    </w:p>
    <w:p w14:paraId="74D5CFDF" w14:textId="77777777" w:rsidR="00BF52F9" w:rsidRPr="00BF52F9" w:rsidRDefault="00BF52F9" w:rsidP="00BF52F9">
      <w:pPr>
        <w:numPr>
          <w:ilvl w:val="0"/>
          <w:numId w:val="2"/>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your school’s name</w:t>
      </w:r>
    </w:p>
    <w:p w14:paraId="4994961F" w14:textId="77777777" w:rsidR="00BF52F9" w:rsidRPr="00BF52F9" w:rsidRDefault="00BF52F9" w:rsidP="00BF52F9">
      <w:pPr>
        <w:numPr>
          <w:ilvl w:val="0"/>
          <w:numId w:val="2"/>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your school’s postal address</w:t>
      </w:r>
    </w:p>
    <w:p w14:paraId="645003B1" w14:textId="77777777" w:rsidR="00BF52F9" w:rsidRPr="00BF52F9" w:rsidRDefault="00BF52F9" w:rsidP="00BF52F9">
      <w:pPr>
        <w:numPr>
          <w:ilvl w:val="0"/>
          <w:numId w:val="2"/>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your school’s telephone number</w:t>
      </w:r>
    </w:p>
    <w:p w14:paraId="6CAA94BC" w14:textId="77777777" w:rsidR="00BF52F9" w:rsidRPr="00BF52F9" w:rsidRDefault="00BF52F9" w:rsidP="00BF52F9">
      <w:pPr>
        <w:numPr>
          <w:ilvl w:val="0"/>
          <w:numId w:val="2"/>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the name of the member of staff who deals with queries from parents and other members of the public</w:t>
      </w:r>
    </w:p>
    <w:p w14:paraId="6718DEAA" w14:textId="77777777" w:rsidR="00BF52F9" w:rsidRPr="00BF52F9" w:rsidRDefault="00BF52F9" w:rsidP="00BF52F9">
      <w:pPr>
        <w:numPr>
          <w:ilvl w:val="0"/>
          <w:numId w:val="2"/>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the name and contact details of your special educational needs co-ordinator (SENCO), unless you’re a special school</w:t>
      </w:r>
    </w:p>
    <w:p w14:paraId="40230F07" w14:textId="77777777" w:rsidR="00BF52F9" w:rsidRPr="00BF52F9" w:rsidRDefault="00BF52F9" w:rsidP="00BF52F9">
      <w:pPr>
        <w:spacing w:before="675" w:after="0"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t>Admission arrangements</w:t>
      </w:r>
    </w:p>
    <w:p w14:paraId="1C044F45" w14:textId="77777777" w:rsidR="00BF52F9" w:rsidRPr="00BF52F9" w:rsidRDefault="00BF52F9" w:rsidP="00BF52F9">
      <w:pPr>
        <w:spacing w:before="525" w:after="0" w:line="240" w:lineRule="auto"/>
        <w:textAlignment w:val="baseline"/>
        <w:outlineLvl w:val="2"/>
        <w:rPr>
          <w:rFonts w:ascii="Arial" w:eastAsia="Times New Roman" w:hAnsi="Arial" w:cs="Arial"/>
          <w:b/>
          <w:bCs/>
          <w:color w:val="0B0C0C"/>
          <w:lang w:eastAsia="en-GB"/>
        </w:rPr>
      </w:pPr>
      <w:r w:rsidRPr="00BF52F9">
        <w:rPr>
          <w:rFonts w:ascii="Arial" w:eastAsia="Times New Roman" w:hAnsi="Arial" w:cs="Arial"/>
          <w:b/>
          <w:bCs/>
          <w:color w:val="0B0C0C"/>
          <w:lang w:eastAsia="en-GB"/>
        </w:rPr>
        <w:t>Foundation schools and voluntary-aided schools</w:t>
      </w:r>
    </w:p>
    <w:p w14:paraId="6C61C7BB"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If the school’s governing body determines your admission arrangements, you must publish them on your website each year and keep them on your website for the whole school year.</w:t>
      </w:r>
    </w:p>
    <w:p w14:paraId="7E383D93"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 must explain:</w:t>
      </w:r>
    </w:p>
    <w:p w14:paraId="4E9F3F4A" w14:textId="77777777" w:rsidR="00BF52F9" w:rsidRPr="00BF52F9" w:rsidRDefault="00BF52F9" w:rsidP="00126E34">
      <w:pPr>
        <w:numPr>
          <w:ilvl w:val="0"/>
          <w:numId w:val="3"/>
        </w:numPr>
        <w:tabs>
          <w:tab w:val="clear" w:pos="720"/>
          <w:tab w:val="num" w:pos="1005"/>
        </w:tabs>
        <w:spacing w:after="75" w:line="240" w:lineRule="auto"/>
        <w:ind w:left="360"/>
        <w:textAlignment w:val="baseline"/>
        <w:rPr>
          <w:rFonts w:ascii="Arial" w:eastAsia="Times New Roman" w:hAnsi="Arial" w:cs="Arial"/>
          <w:color w:val="0B0C0C"/>
          <w:lang w:eastAsia="en-GB"/>
        </w:rPr>
      </w:pPr>
      <w:bookmarkStart w:id="0" w:name="_GoBack"/>
      <w:r w:rsidRPr="00BF52F9">
        <w:rPr>
          <w:rFonts w:ascii="Arial" w:eastAsia="Times New Roman" w:hAnsi="Arial" w:cs="Arial"/>
          <w:color w:val="0B0C0C"/>
          <w:lang w:eastAsia="en-GB"/>
        </w:rPr>
        <w:t>how you’ll consider applications for each relevant age group at your school</w:t>
      </w:r>
    </w:p>
    <w:p w14:paraId="4E4BE2B5" w14:textId="77777777" w:rsidR="00BF52F9" w:rsidRPr="00BF52F9" w:rsidRDefault="00BF52F9" w:rsidP="00126E34">
      <w:pPr>
        <w:numPr>
          <w:ilvl w:val="0"/>
          <w:numId w:val="3"/>
        </w:numPr>
        <w:tabs>
          <w:tab w:val="clear" w:pos="720"/>
          <w:tab w:val="num" w:pos="1005"/>
        </w:tabs>
        <w:spacing w:after="75" w:line="240" w:lineRule="auto"/>
        <w:ind w:left="360"/>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what parents should do if they want to apply for their child to attend your school</w:t>
      </w:r>
    </w:p>
    <w:p w14:paraId="50451803" w14:textId="77777777" w:rsidR="00BF52F9" w:rsidRPr="00BF52F9" w:rsidRDefault="00BF52F9" w:rsidP="00126E34">
      <w:pPr>
        <w:numPr>
          <w:ilvl w:val="0"/>
          <w:numId w:val="3"/>
        </w:numPr>
        <w:tabs>
          <w:tab w:val="clear" w:pos="720"/>
          <w:tab w:val="num" w:pos="1005"/>
        </w:tabs>
        <w:spacing w:after="75" w:line="240" w:lineRule="auto"/>
        <w:ind w:left="360"/>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your arrangements for selecting the pupils who apply (if you are a selective school)</w:t>
      </w:r>
    </w:p>
    <w:p w14:paraId="05B71844" w14:textId="77777777" w:rsidR="00BF52F9" w:rsidRPr="00BF52F9" w:rsidRDefault="00BF52F9" w:rsidP="00126E34">
      <w:pPr>
        <w:numPr>
          <w:ilvl w:val="0"/>
          <w:numId w:val="3"/>
        </w:numPr>
        <w:tabs>
          <w:tab w:val="clear" w:pos="720"/>
          <w:tab w:val="num" w:pos="1005"/>
        </w:tabs>
        <w:spacing w:after="75" w:line="240" w:lineRule="auto"/>
        <w:ind w:left="360"/>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your ‘over</w:t>
      </w:r>
      <w:bookmarkEnd w:id="0"/>
      <w:r w:rsidRPr="00BF52F9">
        <w:rPr>
          <w:rFonts w:ascii="Arial" w:eastAsia="Times New Roman" w:hAnsi="Arial" w:cs="Arial"/>
          <w:color w:val="0B0C0C"/>
          <w:lang w:eastAsia="en-GB"/>
        </w:rPr>
        <w:t>-subscription criteria’ (how you offer places if there are more applicants than places)</w:t>
      </w:r>
    </w:p>
    <w:p w14:paraId="5C2A8EC4"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 must also publish a timetable for organising and hearing admission appeals for your school by the 28 February each year.</w:t>
      </w:r>
    </w:p>
    <w:p w14:paraId="67B3D988"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This must:</w:t>
      </w:r>
    </w:p>
    <w:p w14:paraId="79AD188F" w14:textId="77777777" w:rsidR="00BF52F9" w:rsidRPr="00BF52F9" w:rsidRDefault="00BF52F9" w:rsidP="00BF52F9">
      <w:pPr>
        <w:numPr>
          <w:ilvl w:val="0"/>
          <w:numId w:val="4"/>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include a deadline for lodging appeals which allows those making an appeal at least 20 school days from the date of notification that their application was unsuccessful to prepare and lodge their written appeal</w:t>
      </w:r>
    </w:p>
    <w:p w14:paraId="00942435" w14:textId="77777777" w:rsidR="00BF52F9" w:rsidRPr="00BF52F9" w:rsidRDefault="00BF52F9" w:rsidP="00BF52F9">
      <w:pPr>
        <w:numPr>
          <w:ilvl w:val="0"/>
          <w:numId w:val="4"/>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include reasonable deadlines for those making an appeal to submit additional evidence, for admission authorities to submit their evidence and for the clerk to send appeal papers to the panel and parties</w:t>
      </w:r>
    </w:p>
    <w:p w14:paraId="4E3DBB47" w14:textId="77777777" w:rsidR="00BF52F9" w:rsidRPr="00BF52F9" w:rsidRDefault="00BF52F9" w:rsidP="00BF52F9">
      <w:pPr>
        <w:numPr>
          <w:ilvl w:val="0"/>
          <w:numId w:val="4"/>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ensure that those making an appeal receive at least 10 school days’ notice of their appeal hearing</w:t>
      </w:r>
    </w:p>
    <w:p w14:paraId="31466B36" w14:textId="77777777" w:rsidR="00BF52F9" w:rsidRPr="00BF52F9" w:rsidRDefault="00BF52F9" w:rsidP="00BF52F9">
      <w:pPr>
        <w:numPr>
          <w:ilvl w:val="0"/>
          <w:numId w:val="4"/>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ensure that decision letters are sent within 5 school days of the hearing wherever possible</w:t>
      </w:r>
    </w:p>
    <w:p w14:paraId="758BC271" w14:textId="77777777" w:rsidR="00BF52F9" w:rsidRPr="00BF52F9" w:rsidRDefault="00BF52F9" w:rsidP="00BF52F9">
      <w:pPr>
        <w:spacing w:before="525" w:after="0" w:line="240" w:lineRule="auto"/>
        <w:textAlignment w:val="baseline"/>
        <w:outlineLvl w:val="2"/>
        <w:rPr>
          <w:rFonts w:ascii="Arial" w:eastAsia="Times New Roman" w:hAnsi="Arial" w:cs="Arial"/>
          <w:b/>
          <w:bCs/>
          <w:color w:val="0B0C0C"/>
          <w:lang w:eastAsia="en-GB"/>
        </w:rPr>
      </w:pPr>
      <w:r w:rsidRPr="00BF52F9">
        <w:rPr>
          <w:rFonts w:ascii="Arial" w:eastAsia="Times New Roman" w:hAnsi="Arial" w:cs="Arial"/>
          <w:b/>
          <w:bCs/>
          <w:color w:val="0B0C0C"/>
          <w:lang w:eastAsia="en-GB"/>
        </w:rPr>
        <w:t>Community schools and voluntary-controlled schools</w:t>
      </w:r>
    </w:p>
    <w:p w14:paraId="0DAF625D"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If the local authority manages your admissions process, refer parents to the local authority to find out about your school’s admission and appeal arrangements.</w:t>
      </w:r>
    </w:p>
    <w:p w14:paraId="1C5D4043" w14:textId="77777777" w:rsidR="00BF52F9" w:rsidRPr="00BF52F9" w:rsidRDefault="00BF52F9" w:rsidP="00BF52F9">
      <w:pPr>
        <w:spacing w:before="675" w:after="0"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lastRenderedPageBreak/>
        <w:t>Ofsted reports</w:t>
      </w:r>
    </w:p>
    <w:p w14:paraId="4076FFD7" w14:textId="77777777" w:rsidR="00BF52F9" w:rsidRPr="00BF52F9" w:rsidRDefault="00BF52F9" w:rsidP="00BF52F9">
      <w:pPr>
        <w:spacing w:after="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 must publish either a copy of your school’s most recent </w:t>
      </w:r>
      <w:hyperlink r:id="rId35" w:history="1">
        <w:r w:rsidRPr="00BF52F9">
          <w:rPr>
            <w:rFonts w:ascii="Arial" w:eastAsia="Times New Roman" w:hAnsi="Arial" w:cs="Arial"/>
            <w:color w:val="4C2C92"/>
            <w:u w:val="single"/>
            <w:bdr w:val="none" w:sz="0" w:space="0" w:color="auto" w:frame="1"/>
            <w:lang w:eastAsia="en-GB"/>
          </w:rPr>
          <w:t>Ofsted report</w:t>
        </w:r>
      </w:hyperlink>
      <w:r w:rsidRPr="00BF52F9">
        <w:rPr>
          <w:rFonts w:ascii="Arial" w:eastAsia="Times New Roman" w:hAnsi="Arial" w:cs="Arial"/>
          <w:color w:val="0B0C0C"/>
          <w:lang w:eastAsia="en-GB"/>
        </w:rPr>
        <w:t> or a link to the report on the Ofsted website.</w:t>
      </w:r>
    </w:p>
    <w:p w14:paraId="3041A91B" w14:textId="77777777" w:rsidR="00BF52F9" w:rsidRPr="00BF52F9" w:rsidRDefault="00BF52F9" w:rsidP="00BF52F9">
      <w:pPr>
        <w:spacing w:before="675" w:after="0"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t>Exam and assessment results</w:t>
      </w:r>
    </w:p>
    <w:p w14:paraId="62014E05" w14:textId="77777777" w:rsidR="00BF52F9" w:rsidRPr="00BF52F9" w:rsidRDefault="00BF52F9" w:rsidP="00BF52F9">
      <w:pPr>
        <w:spacing w:after="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Schools are not required to publish their exam and assessment results from 2019 to 2020 academic year as these have not been published as performance measures by the Secretary of State. You must, however, continue to display your 2018 to 2019 performance measures until new performance measures are published. You should clearly mark that these performance measures are not current. There’s further information on </w:t>
      </w:r>
      <w:hyperlink r:id="rId36" w:history="1">
        <w:r w:rsidRPr="00BF52F9">
          <w:rPr>
            <w:rFonts w:ascii="Arial" w:eastAsia="Times New Roman" w:hAnsi="Arial" w:cs="Arial"/>
            <w:color w:val="4C2C92"/>
            <w:u w:val="single"/>
            <w:bdr w:val="none" w:sz="0" w:space="0" w:color="auto" w:frame="1"/>
            <w:lang w:eastAsia="en-GB"/>
          </w:rPr>
          <w:t>school and FE accountability expectations for the 2019 to 2020 academic year</w:t>
        </w:r>
      </w:hyperlink>
      <w:r w:rsidRPr="00BF52F9">
        <w:rPr>
          <w:rFonts w:ascii="Arial" w:eastAsia="Times New Roman" w:hAnsi="Arial" w:cs="Arial"/>
          <w:color w:val="0B0C0C"/>
          <w:lang w:eastAsia="en-GB"/>
        </w:rPr>
        <w:t>.</w:t>
      </w:r>
    </w:p>
    <w:p w14:paraId="671AEE28" w14:textId="77777777" w:rsidR="00BF52F9" w:rsidRPr="00BF52F9" w:rsidRDefault="00BF52F9" w:rsidP="00BF52F9">
      <w:pPr>
        <w:spacing w:before="525" w:after="0" w:line="240" w:lineRule="auto"/>
        <w:textAlignment w:val="baseline"/>
        <w:outlineLvl w:val="2"/>
        <w:rPr>
          <w:rFonts w:ascii="Arial" w:eastAsia="Times New Roman" w:hAnsi="Arial" w:cs="Arial"/>
          <w:b/>
          <w:bCs/>
          <w:color w:val="0B0C0C"/>
          <w:lang w:eastAsia="en-GB"/>
        </w:rPr>
      </w:pPr>
      <w:r w:rsidRPr="00BF52F9">
        <w:rPr>
          <w:rFonts w:ascii="Arial" w:eastAsia="Times New Roman" w:hAnsi="Arial" w:cs="Arial"/>
          <w:b/>
          <w:bCs/>
          <w:color w:val="0B0C0C"/>
          <w:lang w:eastAsia="en-GB"/>
        </w:rPr>
        <w:t>Key stage 2 (end of primary school) results</w:t>
      </w:r>
    </w:p>
    <w:p w14:paraId="0F2F544B"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 must publish the following details from your school’s most recent key stage 2 performance measures as published by the Secretary of State (for most schools, the performance measures published for the 2018 to 2019 academic year):</w:t>
      </w:r>
    </w:p>
    <w:p w14:paraId="25C179F8" w14:textId="77777777" w:rsidR="00BF52F9" w:rsidRPr="00BF52F9" w:rsidRDefault="00BF52F9" w:rsidP="00BF52F9">
      <w:pPr>
        <w:numPr>
          <w:ilvl w:val="0"/>
          <w:numId w:val="5"/>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progress scores in reading, writing and maths</w:t>
      </w:r>
    </w:p>
    <w:p w14:paraId="0A70E5D4" w14:textId="77777777" w:rsidR="00BF52F9" w:rsidRPr="00BF52F9" w:rsidRDefault="00BF52F9" w:rsidP="00BF52F9">
      <w:pPr>
        <w:numPr>
          <w:ilvl w:val="0"/>
          <w:numId w:val="5"/>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percentage of pupils who achieved at least the expected standard in reading, writing and maths</w:t>
      </w:r>
    </w:p>
    <w:p w14:paraId="282DBB7A" w14:textId="77777777" w:rsidR="00BF52F9" w:rsidRPr="00BF52F9" w:rsidRDefault="00BF52F9" w:rsidP="00BF52F9">
      <w:pPr>
        <w:numPr>
          <w:ilvl w:val="0"/>
          <w:numId w:val="5"/>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percentage of pupils who achieved at a higher standard in reading, writing and maths</w:t>
      </w:r>
    </w:p>
    <w:p w14:paraId="7D7DF967" w14:textId="77777777" w:rsidR="00BF52F9" w:rsidRPr="00BF52F9" w:rsidRDefault="00BF52F9" w:rsidP="00BF52F9">
      <w:pPr>
        <w:numPr>
          <w:ilvl w:val="0"/>
          <w:numId w:val="5"/>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average ‘scaled scores’ in reading and maths</w:t>
      </w:r>
    </w:p>
    <w:p w14:paraId="64D5EC90" w14:textId="77777777" w:rsidR="00BF52F9" w:rsidRPr="00BF52F9" w:rsidRDefault="00BF52F9" w:rsidP="00BF52F9">
      <w:pPr>
        <w:spacing w:before="525" w:after="0" w:line="240" w:lineRule="auto"/>
        <w:textAlignment w:val="baseline"/>
        <w:outlineLvl w:val="2"/>
        <w:rPr>
          <w:rFonts w:ascii="Arial" w:eastAsia="Times New Roman" w:hAnsi="Arial" w:cs="Arial"/>
          <w:b/>
          <w:bCs/>
          <w:color w:val="0B0C0C"/>
          <w:lang w:eastAsia="en-GB"/>
        </w:rPr>
      </w:pPr>
      <w:r w:rsidRPr="00BF52F9">
        <w:rPr>
          <w:rFonts w:ascii="Arial" w:eastAsia="Times New Roman" w:hAnsi="Arial" w:cs="Arial"/>
          <w:b/>
          <w:bCs/>
          <w:color w:val="0B0C0C"/>
          <w:lang w:eastAsia="en-GB"/>
        </w:rPr>
        <w:t>Key stage 4 (end of secondary school) results</w:t>
      </w:r>
    </w:p>
    <w:p w14:paraId="7DE12BCC"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 must publish the following details from your school’s most recent key stage 4 performance measures as published by the Secretary of State (for most schools, the performance measures published for the 2018 to 2019 academic year):</w:t>
      </w:r>
    </w:p>
    <w:p w14:paraId="425A28FF" w14:textId="77777777" w:rsidR="00BF52F9" w:rsidRPr="00BF52F9" w:rsidRDefault="00BF52F9" w:rsidP="00BF52F9">
      <w:pPr>
        <w:numPr>
          <w:ilvl w:val="0"/>
          <w:numId w:val="6"/>
        </w:numPr>
        <w:spacing w:after="0"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Progress 8 </w:t>
      </w:r>
      <w:hyperlink r:id="rId37" w:history="1">
        <w:r w:rsidRPr="00BF52F9">
          <w:rPr>
            <w:rFonts w:ascii="Arial" w:eastAsia="Times New Roman" w:hAnsi="Arial" w:cs="Arial"/>
            <w:color w:val="4C2C92"/>
            <w:u w:val="single"/>
            <w:bdr w:val="none" w:sz="0" w:space="0" w:color="auto" w:frame="1"/>
            <w:lang w:eastAsia="en-GB"/>
          </w:rPr>
          <w:t>score</w:t>
        </w:r>
      </w:hyperlink>
    </w:p>
    <w:p w14:paraId="17E38A18" w14:textId="77777777" w:rsidR="00BF52F9" w:rsidRPr="00BF52F9" w:rsidRDefault="00BF52F9" w:rsidP="00BF52F9">
      <w:pPr>
        <w:numPr>
          <w:ilvl w:val="0"/>
          <w:numId w:val="6"/>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attainment in English and maths - percentage of pupils achieving a grade 5 or above in GCSE English and maths</w:t>
      </w:r>
    </w:p>
    <w:p w14:paraId="0F356AD3" w14:textId="77777777" w:rsidR="00BF52F9" w:rsidRPr="00BF52F9" w:rsidRDefault="00BF52F9" w:rsidP="00BF52F9">
      <w:pPr>
        <w:numPr>
          <w:ilvl w:val="0"/>
          <w:numId w:val="6"/>
        </w:numPr>
        <w:spacing w:after="0"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Attainment 8 </w:t>
      </w:r>
      <w:hyperlink r:id="rId38" w:history="1">
        <w:r w:rsidRPr="00BF52F9">
          <w:rPr>
            <w:rFonts w:ascii="Arial" w:eastAsia="Times New Roman" w:hAnsi="Arial" w:cs="Arial"/>
            <w:color w:val="4C2C92"/>
            <w:u w:val="single"/>
            <w:bdr w:val="none" w:sz="0" w:space="0" w:color="auto" w:frame="1"/>
            <w:lang w:eastAsia="en-GB"/>
          </w:rPr>
          <w:t>score</w:t>
        </w:r>
      </w:hyperlink>
    </w:p>
    <w:p w14:paraId="0F4FEBA9" w14:textId="77777777" w:rsidR="00BF52F9" w:rsidRPr="00BF52F9" w:rsidRDefault="00BF52F9" w:rsidP="00BF52F9">
      <w:pPr>
        <w:numPr>
          <w:ilvl w:val="0"/>
          <w:numId w:val="6"/>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English Baccalaureate (EBacc) average point score (APS) - in 2018, the EBacc attainment measure changed to an average point score, showing pupils’ point scores across the 5 pillars of the EBacc</w:t>
      </w:r>
    </w:p>
    <w:p w14:paraId="08105F0E" w14:textId="77777777" w:rsidR="00BF52F9" w:rsidRPr="00BF52F9" w:rsidRDefault="00BF52F9" w:rsidP="00BF52F9">
      <w:pPr>
        <w:spacing w:after="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We suggest that schools also publish percentage of pupils that enter the </w:t>
      </w:r>
      <w:hyperlink r:id="rId39" w:history="1">
        <w:r w:rsidRPr="00BF52F9">
          <w:rPr>
            <w:rFonts w:ascii="Arial" w:eastAsia="Times New Roman" w:hAnsi="Arial" w:cs="Arial"/>
            <w:color w:val="4C2C92"/>
            <w:u w:val="single"/>
            <w:bdr w:val="none" w:sz="0" w:space="0" w:color="auto" w:frame="1"/>
            <w:lang w:eastAsia="en-GB"/>
          </w:rPr>
          <w:t>English Baccalaureate</w:t>
        </w:r>
      </w:hyperlink>
      <w:r w:rsidRPr="00BF52F9">
        <w:rPr>
          <w:rFonts w:ascii="Arial" w:eastAsia="Times New Roman" w:hAnsi="Arial" w:cs="Arial"/>
          <w:color w:val="0B0C0C"/>
          <w:lang w:eastAsia="en-GB"/>
        </w:rPr>
        <w:t> (EBacc) staying in education or going into employment after key stage 4 (pupil destinations).</w:t>
      </w:r>
    </w:p>
    <w:p w14:paraId="771B5973" w14:textId="77777777" w:rsidR="00BF52F9" w:rsidRPr="00BF52F9" w:rsidRDefault="00BF52F9" w:rsidP="00BF52F9">
      <w:pPr>
        <w:spacing w:before="525" w:after="0" w:line="240" w:lineRule="auto"/>
        <w:textAlignment w:val="baseline"/>
        <w:outlineLvl w:val="2"/>
        <w:rPr>
          <w:rFonts w:ascii="Arial" w:eastAsia="Times New Roman" w:hAnsi="Arial" w:cs="Arial"/>
          <w:b/>
          <w:bCs/>
          <w:color w:val="0B0C0C"/>
          <w:lang w:eastAsia="en-GB"/>
        </w:rPr>
      </w:pPr>
      <w:r w:rsidRPr="00BF52F9">
        <w:rPr>
          <w:rFonts w:ascii="Arial" w:eastAsia="Times New Roman" w:hAnsi="Arial" w:cs="Arial"/>
          <w:b/>
          <w:bCs/>
          <w:color w:val="0B0C0C"/>
          <w:lang w:eastAsia="en-GB"/>
        </w:rPr>
        <w:t>Key stage 5 (16 to 18) information</w:t>
      </w:r>
    </w:p>
    <w:p w14:paraId="6F4387E9" w14:textId="77777777" w:rsidR="00BF52F9" w:rsidRPr="00BF52F9" w:rsidRDefault="00BF52F9" w:rsidP="00BF52F9">
      <w:pPr>
        <w:spacing w:after="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If your school operates a sixth form, you must publish the following details from your school’s </w:t>
      </w:r>
      <w:hyperlink r:id="rId40" w:history="1">
        <w:r w:rsidRPr="00BF52F9">
          <w:rPr>
            <w:rFonts w:ascii="Arial" w:eastAsia="Times New Roman" w:hAnsi="Arial" w:cs="Arial"/>
            <w:color w:val="4C2C92"/>
            <w:u w:val="single"/>
            <w:bdr w:val="none" w:sz="0" w:space="0" w:color="auto" w:frame="1"/>
            <w:lang w:eastAsia="en-GB"/>
          </w:rPr>
          <w:t>16 to 18 performance tables page</w:t>
        </w:r>
      </w:hyperlink>
      <w:r w:rsidRPr="00BF52F9">
        <w:rPr>
          <w:rFonts w:ascii="Arial" w:eastAsia="Times New Roman" w:hAnsi="Arial" w:cs="Arial"/>
          <w:color w:val="0B0C0C"/>
          <w:lang w:eastAsia="en-GB"/>
        </w:rPr>
        <w:t> most recent key stage 5 (16 to 18) performance measures </w:t>
      </w:r>
      <w:hyperlink r:id="rId41" w:history="1">
        <w:r w:rsidRPr="00BF52F9">
          <w:rPr>
            <w:rFonts w:ascii="Arial" w:eastAsia="Times New Roman" w:hAnsi="Arial" w:cs="Arial"/>
            <w:color w:val="4C2C92"/>
            <w:u w:val="single"/>
            <w:bdr w:val="none" w:sz="0" w:space="0" w:color="auto" w:frame="1"/>
            <w:lang w:eastAsia="en-GB"/>
          </w:rPr>
          <w:t>16 to 18 accountability headline measures guidance</w:t>
        </w:r>
      </w:hyperlink>
      <w:r w:rsidRPr="00BF52F9">
        <w:rPr>
          <w:rFonts w:ascii="Arial" w:eastAsia="Times New Roman" w:hAnsi="Arial" w:cs="Arial"/>
          <w:color w:val="0B0C0C"/>
          <w:lang w:eastAsia="en-GB"/>
        </w:rPr>
        <w:t> as published by the Secretary of State (for most schools, the performance measures published for the 2018 to 2019 academic year):</w:t>
      </w:r>
    </w:p>
    <w:p w14:paraId="0CC1EEA8" w14:textId="77777777" w:rsidR="00BF52F9" w:rsidRPr="00BF52F9" w:rsidRDefault="00BF52F9" w:rsidP="00BF52F9">
      <w:pPr>
        <w:numPr>
          <w:ilvl w:val="0"/>
          <w:numId w:val="7"/>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progress</w:t>
      </w:r>
    </w:p>
    <w:p w14:paraId="06ED63FF" w14:textId="77777777" w:rsidR="00BF52F9" w:rsidRPr="00BF52F9" w:rsidRDefault="00BF52F9" w:rsidP="00BF52F9">
      <w:pPr>
        <w:numPr>
          <w:ilvl w:val="0"/>
          <w:numId w:val="7"/>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lastRenderedPageBreak/>
        <w:t>attainment</w:t>
      </w:r>
    </w:p>
    <w:p w14:paraId="5C21F39E" w14:textId="77777777" w:rsidR="00BF52F9" w:rsidRPr="00BF52F9" w:rsidRDefault="00BF52F9" w:rsidP="00BF52F9">
      <w:pPr>
        <w:numPr>
          <w:ilvl w:val="0"/>
          <w:numId w:val="7"/>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English and mathematics progress</w:t>
      </w:r>
    </w:p>
    <w:p w14:paraId="1D8BE744" w14:textId="77777777" w:rsidR="00BF52F9" w:rsidRPr="00BF52F9" w:rsidRDefault="00BF52F9" w:rsidP="00BF52F9">
      <w:pPr>
        <w:numPr>
          <w:ilvl w:val="0"/>
          <w:numId w:val="7"/>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retention</w:t>
      </w:r>
    </w:p>
    <w:p w14:paraId="1B33E0A4" w14:textId="77777777" w:rsidR="00BF52F9" w:rsidRPr="00BF52F9" w:rsidRDefault="00BF52F9" w:rsidP="00BF52F9">
      <w:pPr>
        <w:numPr>
          <w:ilvl w:val="0"/>
          <w:numId w:val="7"/>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destinations</w:t>
      </w:r>
    </w:p>
    <w:p w14:paraId="303DAB40" w14:textId="77777777" w:rsidR="00BF52F9" w:rsidRPr="00BF52F9" w:rsidRDefault="00BF52F9" w:rsidP="00BF52F9">
      <w:pPr>
        <w:spacing w:before="675" w:after="0"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t>Performance tables</w:t>
      </w:r>
    </w:p>
    <w:p w14:paraId="48DF8E84" w14:textId="77777777" w:rsidR="00BF52F9" w:rsidRPr="00BF52F9" w:rsidRDefault="00BF52F9" w:rsidP="00BF52F9">
      <w:pPr>
        <w:spacing w:after="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 must include a link to the </w:t>
      </w:r>
      <w:hyperlink r:id="rId42" w:history="1">
        <w:r w:rsidRPr="00BF52F9">
          <w:rPr>
            <w:rFonts w:ascii="Arial" w:eastAsia="Times New Roman" w:hAnsi="Arial" w:cs="Arial"/>
            <w:color w:val="4C2C92"/>
            <w:u w:val="single"/>
            <w:bdr w:val="none" w:sz="0" w:space="0" w:color="auto" w:frame="1"/>
            <w:lang w:eastAsia="en-GB"/>
          </w:rPr>
          <w:t>school and college performance tables</w:t>
        </w:r>
      </w:hyperlink>
      <w:r w:rsidRPr="00BF52F9">
        <w:rPr>
          <w:rFonts w:ascii="Arial" w:eastAsia="Times New Roman" w:hAnsi="Arial" w:cs="Arial"/>
          <w:color w:val="0B0C0C"/>
          <w:lang w:eastAsia="en-GB"/>
        </w:rPr>
        <w:t> and your school’s performance tables page.</w:t>
      </w:r>
    </w:p>
    <w:p w14:paraId="436B36BE" w14:textId="77777777" w:rsidR="00BF52F9" w:rsidRPr="00BF52F9" w:rsidRDefault="00BF52F9" w:rsidP="00BF52F9">
      <w:pPr>
        <w:spacing w:before="675" w:after="0"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t>Curriculum</w:t>
      </w:r>
    </w:p>
    <w:p w14:paraId="031FFA3C"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 must publish:</w:t>
      </w:r>
    </w:p>
    <w:p w14:paraId="7CCF6FCA" w14:textId="77777777" w:rsidR="00BF52F9" w:rsidRPr="00BF52F9" w:rsidRDefault="00BF52F9" w:rsidP="00BF52F9">
      <w:pPr>
        <w:numPr>
          <w:ilvl w:val="0"/>
          <w:numId w:val="8"/>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the content of your school curriculum in each academic year for every subject, including Religious Education even if it is taught as part of another subject or subjects, or is called something else</w:t>
      </w:r>
    </w:p>
    <w:p w14:paraId="3D0087BB" w14:textId="77777777" w:rsidR="00BF52F9" w:rsidRPr="00BF52F9" w:rsidRDefault="00BF52F9" w:rsidP="00BF52F9">
      <w:pPr>
        <w:numPr>
          <w:ilvl w:val="0"/>
          <w:numId w:val="8"/>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the names of any phonics or reading schemes you’re using in key stage 1</w:t>
      </w:r>
    </w:p>
    <w:p w14:paraId="5863D857" w14:textId="77777777" w:rsidR="00BF52F9" w:rsidRPr="00BF52F9" w:rsidRDefault="00BF52F9" w:rsidP="00BF52F9">
      <w:pPr>
        <w:numPr>
          <w:ilvl w:val="0"/>
          <w:numId w:val="8"/>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a list of the courses available to pupils at key stage 4, including GCSEs</w:t>
      </w:r>
    </w:p>
    <w:p w14:paraId="096F5F6B" w14:textId="77777777" w:rsidR="00BF52F9" w:rsidRPr="00BF52F9" w:rsidRDefault="00BF52F9" w:rsidP="00BF52F9">
      <w:pPr>
        <w:numPr>
          <w:ilvl w:val="0"/>
          <w:numId w:val="8"/>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how parents or other members of the public can find out more about the curriculum your school is following</w:t>
      </w:r>
    </w:p>
    <w:p w14:paraId="10AC4F3C" w14:textId="77777777" w:rsidR="00BF52F9" w:rsidRPr="00BF52F9" w:rsidRDefault="00BF52F9" w:rsidP="00BF52F9">
      <w:pPr>
        <w:spacing w:after="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Your approach to the curriculum should also include how you are complying with your duties in the </w:t>
      </w:r>
      <w:hyperlink r:id="rId43" w:history="1">
        <w:r w:rsidRPr="00BF52F9">
          <w:rPr>
            <w:rFonts w:ascii="Arial" w:eastAsia="Times New Roman" w:hAnsi="Arial" w:cs="Arial"/>
            <w:color w:val="4C2C92"/>
            <w:u w:val="single"/>
            <w:bdr w:val="none" w:sz="0" w:space="0" w:color="auto" w:frame="1"/>
            <w:lang w:eastAsia="en-GB"/>
          </w:rPr>
          <w:t>Equality Act 2010</w:t>
        </w:r>
      </w:hyperlink>
      <w:r w:rsidRPr="00BF52F9">
        <w:rPr>
          <w:rFonts w:ascii="Arial" w:eastAsia="Times New Roman" w:hAnsi="Arial" w:cs="Arial"/>
          <w:color w:val="0B0C0C"/>
          <w:lang w:eastAsia="en-GB"/>
        </w:rPr>
        <w:t> and the </w:t>
      </w:r>
      <w:hyperlink r:id="rId44" w:history="1">
        <w:r w:rsidRPr="00BF52F9">
          <w:rPr>
            <w:rFonts w:ascii="Arial" w:eastAsia="Times New Roman" w:hAnsi="Arial" w:cs="Arial"/>
            <w:color w:val="4C2C92"/>
            <w:u w:val="single"/>
            <w:bdr w:val="none" w:sz="0" w:space="0" w:color="auto" w:frame="1"/>
            <w:lang w:eastAsia="en-GB"/>
          </w:rPr>
          <w:t>Special Educational Needs and Disability Regulations 2014</w:t>
        </w:r>
      </w:hyperlink>
      <w:r w:rsidRPr="00BF52F9">
        <w:rPr>
          <w:rFonts w:ascii="Arial" w:eastAsia="Times New Roman" w:hAnsi="Arial" w:cs="Arial"/>
          <w:color w:val="0B0C0C"/>
          <w:lang w:eastAsia="en-GB"/>
        </w:rPr>
        <w:t> about making the curriculum accessible for those with disabilities or special educational needs.</w:t>
      </w:r>
    </w:p>
    <w:p w14:paraId="3D686F96" w14:textId="77777777" w:rsidR="00BF52F9" w:rsidRPr="00BF52F9" w:rsidRDefault="00BF52F9" w:rsidP="00BF52F9">
      <w:pPr>
        <w:spacing w:before="675" w:after="0"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t>Behaviour policy</w:t>
      </w:r>
    </w:p>
    <w:p w14:paraId="6A8DAF92"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 must publish details of your school’s behaviour policy.</w:t>
      </w:r>
    </w:p>
    <w:p w14:paraId="58956B53" w14:textId="77777777" w:rsidR="00BF52F9" w:rsidRPr="00BF52F9" w:rsidRDefault="00BF52F9" w:rsidP="00BF52F9">
      <w:pPr>
        <w:spacing w:after="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The policy must comply with </w:t>
      </w:r>
      <w:hyperlink r:id="rId45" w:history="1">
        <w:r w:rsidRPr="00BF52F9">
          <w:rPr>
            <w:rFonts w:ascii="Arial" w:eastAsia="Times New Roman" w:hAnsi="Arial" w:cs="Arial"/>
            <w:color w:val="4C2C92"/>
            <w:u w:val="single"/>
            <w:bdr w:val="none" w:sz="0" w:space="0" w:color="auto" w:frame="1"/>
            <w:lang w:eastAsia="en-GB"/>
          </w:rPr>
          <w:t>Section 89 of the Education and Inspections Act 2006</w:t>
        </w:r>
      </w:hyperlink>
      <w:r w:rsidRPr="00BF52F9">
        <w:rPr>
          <w:rFonts w:ascii="Arial" w:eastAsia="Times New Roman" w:hAnsi="Arial" w:cs="Arial"/>
          <w:color w:val="0B0C0C"/>
          <w:lang w:eastAsia="en-GB"/>
        </w:rPr>
        <w:t>.</w:t>
      </w:r>
    </w:p>
    <w:p w14:paraId="77432F95" w14:textId="77777777" w:rsidR="00BF52F9" w:rsidRPr="00BF52F9" w:rsidRDefault="00BF52F9" w:rsidP="00BF52F9">
      <w:pPr>
        <w:spacing w:after="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Read </w:t>
      </w:r>
      <w:hyperlink r:id="rId46" w:history="1">
        <w:r w:rsidRPr="00BF52F9">
          <w:rPr>
            <w:rFonts w:ascii="Arial" w:eastAsia="Times New Roman" w:hAnsi="Arial" w:cs="Arial"/>
            <w:color w:val="4C2C92"/>
            <w:u w:val="single"/>
            <w:bdr w:val="none" w:sz="0" w:space="0" w:color="auto" w:frame="1"/>
            <w:lang w:eastAsia="en-GB"/>
          </w:rPr>
          <w:t>guidance on developing and publishing your school’s behaviour policy.</w:t>
        </w:r>
      </w:hyperlink>
      <w:r w:rsidRPr="00BF52F9">
        <w:rPr>
          <w:rFonts w:ascii="Arial" w:eastAsia="Times New Roman" w:hAnsi="Arial" w:cs="Arial"/>
          <w:color w:val="0B0C0C"/>
          <w:lang w:eastAsia="en-GB"/>
        </w:rPr>
        <w:t>.</w:t>
      </w:r>
    </w:p>
    <w:p w14:paraId="67855E90" w14:textId="77777777" w:rsidR="00BF52F9" w:rsidRPr="00BF52F9" w:rsidRDefault="00BF52F9" w:rsidP="00BF52F9">
      <w:pPr>
        <w:spacing w:before="675" w:after="0"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t>Pupil premium</w:t>
      </w:r>
    </w:p>
    <w:p w14:paraId="0289A8D6" w14:textId="77777777" w:rsidR="00BF52F9" w:rsidRPr="00BF52F9" w:rsidRDefault="00BF52F9" w:rsidP="00BF52F9">
      <w:pPr>
        <w:spacing w:after="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 must publish a strategy for the school’s use of the </w:t>
      </w:r>
      <w:hyperlink r:id="rId47" w:history="1">
        <w:r w:rsidRPr="00BF52F9">
          <w:rPr>
            <w:rFonts w:ascii="Arial" w:eastAsia="Times New Roman" w:hAnsi="Arial" w:cs="Arial"/>
            <w:color w:val="4C2C92"/>
            <w:u w:val="single"/>
            <w:bdr w:val="none" w:sz="0" w:space="0" w:color="auto" w:frame="1"/>
            <w:lang w:eastAsia="en-GB"/>
          </w:rPr>
          <w:t>pupil premium</w:t>
        </w:r>
      </w:hyperlink>
      <w:r w:rsidRPr="00BF52F9">
        <w:rPr>
          <w:rFonts w:ascii="Arial" w:eastAsia="Times New Roman" w:hAnsi="Arial" w:cs="Arial"/>
          <w:color w:val="0B0C0C"/>
          <w:lang w:eastAsia="en-GB"/>
        </w:rPr>
        <w:t>. DfE has published templates to help schools present their </w:t>
      </w:r>
      <w:hyperlink r:id="rId48" w:history="1">
        <w:r w:rsidRPr="00BF52F9">
          <w:rPr>
            <w:rFonts w:ascii="Arial" w:eastAsia="Times New Roman" w:hAnsi="Arial" w:cs="Arial"/>
            <w:color w:val="4C2C92"/>
            <w:u w:val="single"/>
            <w:bdr w:val="none" w:sz="0" w:space="0" w:color="auto" w:frame="1"/>
            <w:lang w:eastAsia="en-GB"/>
          </w:rPr>
          <w:t>pupil premium strategy statements</w:t>
        </w:r>
      </w:hyperlink>
      <w:r w:rsidRPr="00BF52F9">
        <w:rPr>
          <w:rFonts w:ascii="Arial" w:eastAsia="Times New Roman" w:hAnsi="Arial" w:cs="Arial"/>
          <w:color w:val="0B0C0C"/>
          <w:lang w:eastAsia="en-GB"/>
        </w:rPr>
        <w:t>.</w:t>
      </w:r>
    </w:p>
    <w:p w14:paraId="761ECA25"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 may wish to plan your pupil premium use over 3 years. You should aim to update the online strategy statement by the end of the autumn term each year to reflect your plans for the academic year after assessing the needs of your pupils, both new and existing.</w:t>
      </w:r>
    </w:p>
    <w:p w14:paraId="163DD453"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For the current academic year, you must include:</w:t>
      </w:r>
    </w:p>
    <w:p w14:paraId="5D072754" w14:textId="77777777" w:rsidR="00BF52F9" w:rsidRPr="00BF52F9" w:rsidRDefault="00BF52F9" w:rsidP="00BF52F9">
      <w:pPr>
        <w:numPr>
          <w:ilvl w:val="0"/>
          <w:numId w:val="9"/>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your school’s pupil premium grant allocation amount</w:t>
      </w:r>
    </w:p>
    <w:p w14:paraId="767C9DAD" w14:textId="77777777" w:rsidR="00BF52F9" w:rsidRPr="00BF52F9" w:rsidRDefault="00BF52F9" w:rsidP="00BF52F9">
      <w:pPr>
        <w:numPr>
          <w:ilvl w:val="0"/>
          <w:numId w:val="9"/>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lastRenderedPageBreak/>
        <w:t>a summary of the main barriers to educational achievement faced by eligible pupils at the school</w:t>
      </w:r>
    </w:p>
    <w:p w14:paraId="25B9DFB9" w14:textId="77777777" w:rsidR="00BF52F9" w:rsidRPr="00BF52F9" w:rsidRDefault="00BF52F9" w:rsidP="00BF52F9">
      <w:pPr>
        <w:numPr>
          <w:ilvl w:val="0"/>
          <w:numId w:val="9"/>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how you’ll spend the pupil premium to overcome those barriers and the reasons for that approach</w:t>
      </w:r>
    </w:p>
    <w:p w14:paraId="66C88902" w14:textId="77777777" w:rsidR="00BF52F9" w:rsidRPr="00BF52F9" w:rsidRDefault="00BF52F9" w:rsidP="00BF52F9">
      <w:pPr>
        <w:numPr>
          <w:ilvl w:val="0"/>
          <w:numId w:val="9"/>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how you’ll measure the effect of the pupil premium</w:t>
      </w:r>
    </w:p>
    <w:p w14:paraId="363CF289" w14:textId="77777777" w:rsidR="00BF52F9" w:rsidRPr="00BF52F9" w:rsidRDefault="00BF52F9" w:rsidP="00BF52F9">
      <w:pPr>
        <w:numPr>
          <w:ilvl w:val="0"/>
          <w:numId w:val="9"/>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the date of the next review of the school’s pupil premium strategy</w:t>
      </w:r>
    </w:p>
    <w:p w14:paraId="5B313F52"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For the previous academic year, you must include:</w:t>
      </w:r>
    </w:p>
    <w:p w14:paraId="0B57068F" w14:textId="77777777" w:rsidR="00BF52F9" w:rsidRPr="00BF52F9" w:rsidRDefault="00BF52F9" w:rsidP="00BF52F9">
      <w:pPr>
        <w:numPr>
          <w:ilvl w:val="0"/>
          <w:numId w:val="10"/>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how you spent the pupil premium allocation</w:t>
      </w:r>
    </w:p>
    <w:p w14:paraId="24A3404B" w14:textId="77777777" w:rsidR="00BF52F9" w:rsidRPr="00BF52F9" w:rsidRDefault="00BF52F9" w:rsidP="00BF52F9">
      <w:pPr>
        <w:numPr>
          <w:ilvl w:val="0"/>
          <w:numId w:val="10"/>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the effect of the expenditure on pupils</w:t>
      </w:r>
    </w:p>
    <w:p w14:paraId="25E63465"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We understand that evaluating the pupil premium’s impact in the 2019 to 2020 academic year will present difficulties as a result of reduced numbers of pupils having attended between March and July 2020.</w:t>
      </w:r>
    </w:p>
    <w:p w14:paraId="0B74D48C"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Instead, schools may wish to monitor and report on the grant’s impact at the end of the current financial year, bearing in mind their duty to update this information at least annually, covering the whole period since September 2019.</w:t>
      </w:r>
    </w:p>
    <w:p w14:paraId="1C0AA7C6" w14:textId="77777777" w:rsidR="00BF52F9" w:rsidRPr="00BF52F9" w:rsidRDefault="00BF52F9" w:rsidP="00BF52F9">
      <w:pPr>
        <w:spacing w:before="675" w:after="0"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t>Year 7 literacy and numeracy catch-up premium</w:t>
      </w:r>
    </w:p>
    <w:p w14:paraId="5FD31126" w14:textId="77777777" w:rsidR="00BF52F9" w:rsidRPr="00BF52F9" w:rsidRDefault="00BF52F9" w:rsidP="00BF52F9">
      <w:pPr>
        <w:spacing w:after="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If your school has received </w:t>
      </w:r>
      <w:hyperlink r:id="rId49" w:history="1">
        <w:r w:rsidRPr="00BF52F9">
          <w:rPr>
            <w:rFonts w:ascii="Arial" w:eastAsia="Times New Roman" w:hAnsi="Arial" w:cs="Arial"/>
            <w:color w:val="4C2C92"/>
            <w:u w:val="single"/>
            <w:bdr w:val="none" w:sz="0" w:space="0" w:color="auto" w:frame="1"/>
            <w:lang w:eastAsia="en-GB"/>
          </w:rPr>
          <w:t xml:space="preserve">year 7 literacy and numeracy catch-up premium </w:t>
        </w:r>
        <w:proofErr w:type="spellStart"/>
        <w:r w:rsidRPr="00BF52F9">
          <w:rPr>
            <w:rFonts w:ascii="Arial" w:eastAsia="Times New Roman" w:hAnsi="Arial" w:cs="Arial"/>
            <w:color w:val="4C2C92"/>
            <w:u w:val="single"/>
            <w:bdr w:val="none" w:sz="0" w:space="0" w:color="auto" w:frame="1"/>
            <w:lang w:eastAsia="en-GB"/>
          </w:rPr>
          <w:t>funding</w:t>
        </w:r>
      </w:hyperlink>
      <w:r w:rsidRPr="00BF52F9">
        <w:rPr>
          <w:rFonts w:ascii="Arial" w:eastAsia="Times New Roman" w:hAnsi="Arial" w:cs="Arial"/>
          <w:color w:val="0B0C0C"/>
          <w:lang w:eastAsia="en-GB"/>
        </w:rPr>
        <w:t>for</w:t>
      </w:r>
      <w:proofErr w:type="spellEnd"/>
      <w:r w:rsidRPr="00BF52F9">
        <w:rPr>
          <w:rFonts w:ascii="Arial" w:eastAsia="Times New Roman" w:hAnsi="Arial" w:cs="Arial"/>
          <w:color w:val="0B0C0C"/>
          <w:lang w:eastAsia="en-GB"/>
        </w:rPr>
        <w:t xml:space="preserve"> the 2019 to 2020 academic year, you must publish:</w:t>
      </w:r>
    </w:p>
    <w:p w14:paraId="3F45BDD0" w14:textId="77777777" w:rsidR="00BF52F9" w:rsidRPr="00BF52F9" w:rsidRDefault="00BF52F9" w:rsidP="00BF52F9">
      <w:pPr>
        <w:numPr>
          <w:ilvl w:val="0"/>
          <w:numId w:val="11"/>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details of how you spent your allocation for that year</w:t>
      </w:r>
    </w:p>
    <w:p w14:paraId="718FBAB0" w14:textId="77777777" w:rsidR="00BF52F9" w:rsidRPr="00BF52F9" w:rsidRDefault="00BF52F9" w:rsidP="00BF52F9">
      <w:pPr>
        <w:numPr>
          <w:ilvl w:val="0"/>
          <w:numId w:val="11"/>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how your use of that allocation made a difference to the attainment of the pupils who benefit from the funding</w:t>
      </w:r>
    </w:p>
    <w:p w14:paraId="31F9E1E2"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As final payments of the Year 7 catch-up premium were made in relation to the 2019 to 2020 academic year, the 2020 to 2021 academic year will be the last year on which schools must report how this funding was used.</w:t>
      </w:r>
    </w:p>
    <w:p w14:paraId="5A5B5CF6" w14:textId="77777777" w:rsidR="00BF52F9" w:rsidRPr="00BF52F9" w:rsidRDefault="00BF52F9" w:rsidP="00BF52F9">
      <w:pPr>
        <w:spacing w:before="675" w:after="0"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t>Coronavirus (COVID-19) catch-up premium</w:t>
      </w:r>
    </w:p>
    <w:p w14:paraId="7E0A3C9A"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If your school gets the coronavirus (COVID-19) catch-up premium grant in academic year 2020 to 2021, you should publish details of:</w:t>
      </w:r>
    </w:p>
    <w:p w14:paraId="69C3EE15" w14:textId="77777777" w:rsidR="00BF52F9" w:rsidRPr="00BF52F9" w:rsidRDefault="00BF52F9" w:rsidP="00BF52F9">
      <w:pPr>
        <w:numPr>
          <w:ilvl w:val="0"/>
          <w:numId w:val="12"/>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how it is intended that the grant will be spent</w:t>
      </w:r>
    </w:p>
    <w:p w14:paraId="1C918B80" w14:textId="77777777" w:rsidR="00BF52F9" w:rsidRPr="00BF52F9" w:rsidRDefault="00BF52F9" w:rsidP="00BF52F9">
      <w:pPr>
        <w:numPr>
          <w:ilvl w:val="0"/>
          <w:numId w:val="12"/>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how the effect of this expenditure on the educational attainment of those pupils at the school will be assessed</w:t>
      </w:r>
    </w:p>
    <w:p w14:paraId="16A1683F" w14:textId="77777777" w:rsidR="00BF52F9" w:rsidRPr="00BF52F9" w:rsidRDefault="00BF52F9" w:rsidP="00BF52F9">
      <w:pPr>
        <w:spacing w:after="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Read further information on the </w:t>
      </w:r>
      <w:hyperlink r:id="rId50" w:history="1">
        <w:r w:rsidRPr="00BF52F9">
          <w:rPr>
            <w:rFonts w:ascii="Arial" w:eastAsia="Times New Roman" w:hAnsi="Arial" w:cs="Arial"/>
            <w:color w:val="4C2C92"/>
            <w:u w:val="single"/>
            <w:bdr w:val="none" w:sz="0" w:space="0" w:color="auto" w:frame="1"/>
            <w:lang w:eastAsia="en-GB"/>
          </w:rPr>
          <w:t>coronavirus (COVID-19) catch-up premium</w:t>
        </w:r>
      </w:hyperlink>
      <w:r w:rsidRPr="00BF52F9">
        <w:rPr>
          <w:rFonts w:ascii="Arial" w:eastAsia="Times New Roman" w:hAnsi="Arial" w:cs="Arial"/>
          <w:color w:val="0B0C0C"/>
          <w:lang w:eastAsia="en-GB"/>
        </w:rPr>
        <w:t>.</w:t>
      </w:r>
    </w:p>
    <w:p w14:paraId="4928FBF3" w14:textId="77777777" w:rsidR="00BF52F9" w:rsidRPr="00BF52F9" w:rsidRDefault="00BF52F9" w:rsidP="00BF52F9">
      <w:pPr>
        <w:spacing w:before="675" w:after="0"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t>PE and sport premium for primary schools</w:t>
      </w:r>
    </w:p>
    <w:p w14:paraId="4456628F" w14:textId="77777777" w:rsidR="00BF52F9" w:rsidRPr="00BF52F9" w:rsidRDefault="00BF52F9" w:rsidP="00BF52F9">
      <w:pPr>
        <w:spacing w:after="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If your school receives </w:t>
      </w:r>
      <w:hyperlink r:id="rId51" w:history="1">
        <w:r w:rsidRPr="00BF52F9">
          <w:rPr>
            <w:rFonts w:ascii="Arial" w:eastAsia="Times New Roman" w:hAnsi="Arial" w:cs="Arial"/>
            <w:color w:val="4C2C92"/>
            <w:u w:val="single"/>
            <w:bdr w:val="none" w:sz="0" w:space="0" w:color="auto" w:frame="1"/>
            <w:lang w:eastAsia="en-GB"/>
          </w:rPr>
          <w:t>PE (physical education) and sport premium funding</w:t>
        </w:r>
      </w:hyperlink>
      <w:r w:rsidRPr="00BF52F9">
        <w:rPr>
          <w:rFonts w:ascii="Arial" w:eastAsia="Times New Roman" w:hAnsi="Arial" w:cs="Arial"/>
          <w:color w:val="0B0C0C"/>
          <w:lang w:eastAsia="en-GB"/>
        </w:rPr>
        <w:t>, you must publish:</w:t>
      </w:r>
    </w:p>
    <w:p w14:paraId="410FD427" w14:textId="77777777" w:rsidR="00BF52F9" w:rsidRPr="00BF52F9" w:rsidRDefault="00BF52F9" w:rsidP="00BF52F9">
      <w:pPr>
        <w:numPr>
          <w:ilvl w:val="0"/>
          <w:numId w:val="13"/>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the amount of premium received</w:t>
      </w:r>
    </w:p>
    <w:p w14:paraId="174AAB98" w14:textId="77777777" w:rsidR="00BF52F9" w:rsidRPr="00BF52F9" w:rsidRDefault="00BF52F9" w:rsidP="00BF52F9">
      <w:pPr>
        <w:numPr>
          <w:ilvl w:val="0"/>
          <w:numId w:val="13"/>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a full breakdown of how it has been spent</w:t>
      </w:r>
    </w:p>
    <w:p w14:paraId="26A5AE60" w14:textId="77777777" w:rsidR="00BF52F9" w:rsidRPr="00BF52F9" w:rsidRDefault="00BF52F9" w:rsidP="00BF52F9">
      <w:pPr>
        <w:numPr>
          <w:ilvl w:val="0"/>
          <w:numId w:val="13"/>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lastRenderedPageBreak/>
        <w:t>the impact the school has seen on pupils’ PE, physical activity, and sport participation and attainment</w:t>
      </w:r>
    </w:p>
    <w:p w14:paraId="3D1F6FA4" w14:textId="77777777" w:rsidR="00BF52F9" w:rsidRPr="00BF52F9" w:rsidRDefault="00BF52F9" w:rsidP="00BF52F9">
      <w:pPr>
        <w:numPr>
          <w:ilvl w:val="0"/>
          <w:numId w:val="13"/>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how the improvements will be sustainable in the future</w:t>
      </w:r>
    </w:p>
    <w:p w14:paraId="7A0ACD74"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 are also required to publish the percentage of pupils within your year 6 cohort who met the national curriculum requirement to:</w:t>
      </w:r>
    </w:p>
    <w:p w14:paraId="0B78C40B" w14:textId="77777777" w:rsidR="00BF52F9" w:rsidRPr="00BF52F9" w:rsidRDefault="00BF52F9" w:rsidP="00BF52F9">
      <w:pPr>
        <w:numPr>
          <w:ilvl w:val="0"/>
          <w:numId w:val="14"/>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swim competently, confidently, and proficiently over a distance of at least 25 metres</w:t>
      </w:r>
    </w:p>
    <w:p w14:paraId="330598DD" w14:textId="77777777" w:rsidR="00BF52F9" w:rsidRPr="00BF52F9" w:rsidRDefault="00BF52F9" w:rsidP="00BF52F9">
      <w:pPr>
        <w:numPr>
          <w:ilvl w:val="0"/>
          <w:numId w:val="14"/>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use a range of strokes effectively</w:t>
      </w:r>
    </w:p>
    <w:p w14:paraId="78C618F8" w14:textId="77777777" w:rsidR="00BF52F9" w:rsidRPr="00BF52F9" w:rsidRDefault="00BF52F9" w:rsidP="00BF52F9">
      <w:pPr>
        <w:numPr>
          <w:ilvl w:val="0"/>
          <w:numId w:val="14"/>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perform safe self-rescue in different water-based situations</w:t>
      </w:r>
    </w:p>
    <w:p w14:paraId="62B8D542" w14:textId="77777777" w:rsidR="00BF52F9" w:rsidRPr="00BF52F9" w:rsidRDefault="00BF52F9" w:rsidP="00BF52F9">
      <w:pPr>
        <w:spacing w:before="675" w:after="0"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t>Equality objectives</w:t>
      </w:r>
    </w:p>
    <w:p w14:paraId="67DA25DB"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As public bodies, local-authority-maintained schools must comply with the public sector equality duty in the Equality Act 2010 and the Equality Act 2010 (Specific Duties and Public Authorities) Regulations 2017. This means you must publish:</w:t>
      </w:r>
    </w:p>
    <w:p w14:paraId="36EB3D71" w14:textId="77777777" w:rsidR="00BF52F9" w:rsidRPr="00BF52F9" w:rsidRDefault="00BF52F9" w:rsidP="00BF52F9">
      <w:pPr>
        <w:numPr>
          <w:ilvl w:val="0"/>
          <w:numId w:val="15"/>
        </w:numPr>
        <w:spacing w:after="0"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details of how your school complies with the </w:t>
      </w:r>
      <w:hyperlink r:id="rId52" w:history="1">
        <w:r w:rsidRPr="00BF52F9">
          <w:rPr>
            <w:rFonts w:ascii="Arial" w:eastAsia="Times New Roman" w:hAnsi="Arial" w:cs="Arial"/>
            <w:color w:val="4C2C92"/>
            <w:u w:val="single"/>
            <w:bdr w:val="none" w:sz="0" w:space="0" w:color="auto" w:frame="1"/>
            <w:lang w:eastAsia="en-GB"/>
          </w:rPr>
          <w:t>public sector equality duty</w:t>
        </w:r>
      </w:hyperlink>
      <w:r w:rsidRPr="00BF52F9">
        <w:rPr>
          <w:rFonts w:ascii="Arial" w:eastAsia="Times New Roman" w:hAnsi="Arial" w:cs="Arial"/>
          <w:color w:val="0B0C0C"/>
          <w:lang w:eastAsia="en-GB"/>
        </w:rPr>
        <w:t> - you must update this every year</w:t>
      </w:r>
    </w:p>
    <w:p w14:paraId="79A0EDB1" w14:textId="77777777" w:rsidR="00BF52F9" w:rsidRPr="00BF52F9" w:rsidRDefault="00BF52F9" w:rsidP="00BF52F9">
      <w:pPr>
        <w:numPr>
          <w:ilvl w:val="0"/>
          <w:numId w:val="15"/>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your school’s equality objectives - you must update this at least once every 4 years</w:t>
      </w:r>
    </w:p>
    <w:p w14:paraId="2DCB90BE" w14:textId="77777777" w:rsidR="00BF52F9" w:rsidRPr="00BF52F9" w:rsidRDefault="00126E34" w:rsidP="00BF52F9">
      <w:pPr>
        <w:spacing w:after="0" w:line="240" w:lineRule="auto"/>
        <w:textAlignment w:val="baseline"/>
        <w:rPr>
          <w:rFonts w:ascii="Arial" w:eastAsia="Times New Roman" w:hAnsi="Arial" w:cs="Arial"/>
          <w:color w:val="0B0C0C"/>
          <w:lang w:eastAsia="en-GB"/>
        </w:rPr>
      </w:pPr>
      <w:hyperlink r:id="rId53" w:history="1">
        <w:r w:rsidR="00BF52F9" w:rsidRPr="00BF52F9">
          <w:rPr>
            <w:rFonts w:ascii="Arial" w:eastAsia="Times New Roman" w:hAnsi="Arial" w:cs="Arial"/>
            <w:color w:val="4C2C92"/>
            <w:u w:val="single"/>
            <w:bdr w:val="none" w:sz="0" w:space="0" w:color="auto" w:frame="1"/>
            <w:lang w:eastAsia="en-GB"/>
          </w:rPr>
          <w:t>The Equality Act 2010 and Advice for Schools</w:t>
        </w:r>
      </w:hyperlink>
      <w:r w:rsidR="00BF52F9" w:rsidRPr="00BF52F9">
        <w:rPr>
          <w:rFonts w:ascii="Arial" w:eastAsia="Times New Roman" w:hAnsi="Arial" w:cs="Arial"/>
          <w:color w:val="0B0C0C"/>
          <w:lang w:eastAsia="en-GB"/>
        </w:rPr>
        <w:t> provides information as to how your school can demonstrate compliance, for example, including details of how your school is:</w:t>
      </w:r>
    </w:p>
    <w:p w14:paraId="757CA329" w14:textId="77777777" w:rsidR="00BF52F9" w:rsidRPr="00BF52F9" w:rsidRDefault="00BF52F9" w:rsidP="00BF52F9">
      <w:pPr>
        <w:numPr>
          <w:ilvl w:val="0"/>
          <w:numId w:val="16"/>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eliminating discrimination (see the Equality Act 2010)</w:t>
      </w:r>
    </w:p>
    <w:p w14:paraId="498C4970" w14:textId="77777777" w:rsidR="00BF52F9" w:rsidRPr="00BF52F9" w:rsidRDefault="00BF52F9" w:rsidP="00BF52F9">
      <w:pPr>
        <w:numPr>
          <w:ilvl w:val="0"/>
          <w:numId w:val="16"/>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advancing equality of opportunity – between people who share a protected characteristic and people who do not share it</w:t>
      </w:r>
    </w:p>
    <w:p w14:paraId="25EA3D1C" w14:textId="77777777" w:rsidR="00BF52F9" w:rsidRPr="00BF52F9" w:rsidRDefault="00BF52F9" w:rsidP="00BF52F9">
      <w:pPr>
        <w:numPr>
          <w:ilvl w:val="0"/>
          <w:numId w:val="16"/>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consulting and involving those affected by inequality, in the decisions your school or college takes to promote equality and eliminate discrimination (affected people could include parents, pupils, staff and members of the local community)</w:t>
      </w:r>
    </w:p>
    <w:p w14:paraId="26371279" w14:textId="77777777" w:rsidR="00BF52F9" w:rsidRPr="00BF52F9" w:rsidRDefault="00BF52F9" w:rsidP="00BF52F9">
      <w:pPr>
        <w:spacing w:before="675" w:after="0"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t>Special educational needs and disability (SEND) information</w:t>
      </w:r>
    </w:p>
    <w:p w14:paraId="29CC6162"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 must publish an Information Report on your website about the implementation of your school’s policy for pupils with SEN and should update it annually.</w:t>
      </w:r>
    </w:p>
    <w:p w14:paraId="20C0B3A3"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 should update any changes occurring during the year as soon as possible. The report must comply with section 69 of the Children and Families Act 2014, meaning that it must contain:</w:t>
      </w:r>
    </w:p>
    <w:p w14:paraId="1BB82F30" w14:textId="77777777" w:rsidR="00BF52F9" w:rsidRPr="00BF52F9" w:rsidRDefault="00BF52F9" w:rsidP="00BF52F9">
      <w:pPr>
        <w:numPr>
          <w:ilvl w:val="0"/>
          <w:numId w:val="17"/>
        </w:numPr>
        <w:spacing w:after="0"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the ‘SEN Information’ specified in schedule 1 to the </w:t>
      </w:r>
      <w:hyperlink r:id="rId54" w:history="1">
        <w:r w:rsidRPr="00BF52F9">
          <w:rPr>
            <w:rFonts w:ascii="Arial" w:eastAsia="Times New Roman" w:hAnsi="Arial" w:cs="Arial"/>
            <w:color w:val="4C2C92"/>
            <w:u w:val="single"/>
            <w:bdr w:val="none" w:sz="0" w:space="0" w:color="auto" w:frame="1"/>
            <w:lang w:eastAsia="en-GB"/>
          </w:rPr>
          <w:t>Special Educational Needs and Disability Regulations 2014</w:t>
        </w:r>
      </w:hyperlink>
      <w:r w:rsidRPr="00BF52F9">
        <w:rPr>
          <w:rFonts w:ascii="Arial" w:eastAsia="Times New Roman" w:hAnsi="Arial" w:cs="Arial"/>
          <w:color w:val="0B0C0C"/>
          <w:lang w:eastAsia="en-GB"/>
        </w:rPr>
        <w:t>. (Statutory guidance on this is contained in section 6.79 to 6.82 of the </w:t>
      </w:r>
      <w:hyperlink r:id="rId55" w:history="1">
        <w:r w:rsidRPr="00BF52F9">
          <w:rPr>
            <w:rFonts w:ascii="Arial" w:eastAsia="Times New Roman" w:hAnsi="Arial" w:cs="Arial"/>
            <w:color w:val="4C2C92"/>
            <w:u w:val="single"/>
            <w:bdr w:val="none" w:sz="0" w:space="0" w:color="auto" w:frame="1"/>
            <w:lang w:eastAsia="en-GB"/>
          </w:rPr>
          <w:t>Special educational needs and disability code of practice: 0 to 25 years</w:t>
        </w:r>
      </w:hyperlink>
      <w:r w:rsidRPr="00BF52F9">
        <w:rPr>
          <w:rFonts w:ascii="Arial" w:eastAsia="Times New Roman" w:hAnsi="Arial" w:cs="Arial"/>
          <w:color w:val="0B0C0C"/>
          <w:lang w:eastAsia="en-GB"/>
        </w:rPr>
        <w:t>)</w:t>
      </w:r>
    </w:p>
    <w:p w14:paraId="03F6F60B" w14:textId="77777777" w:rsidR="00BF52F9" w:rsidRPr="00BF52F9" w:rsidRDefault="00BF52F9" w:rsidP="00BF52F9">
      <w:pPr>
        <w:numPr>
          <w:ilvl w:val="0"/>
          <w:numId w:val="17"/>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information as to:</w:t>
      </w:r>
    </w:p>
    <w:p w14:paraId="3449C0EA" w14:textId="77777777" w:rsidR="00BF52F9" w:rsidRPr="00BF52F9" w:rsidRDefault="00BF52F9" w:rsidP="00BF52F9">
      <w:pPr>
        <w:numPr>
          <w:ilvl w:val="1"/>
          <w:numId w:val="17"/>
        </w:numPr>
        <w:spacing w:after="75" w:line="240" w:lineRule="auto"/>
        <w:ind w:left="3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the arrangements for the admission of disabled pupils</w:t>
      </w:r>
    </w:p>
    <w:p w14:paraId="0C7A9E56" w14:textId="77777777" w:rsidR="00BF52F9" w:rsidRPr="00BF52F9" w:rsidRDefault="00BF52F9" w:rsidP="00BF52F9">
      <w:pPr>
        <w:numPr>
          <w:ilvl w:val="1"/>
          <w:numId w:val="17"/>
        </w:numPr>
        <w:spacing w:after="75" w:line="240" w:lineRule="auto"/>
        <w:ind w:left="3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the steps you have taken to prevent disabled pupils from being treated less favourably than other pupils</w:t>
      </w:r>
    </w:p>
    <w:p w14:paraId="57190E1A" w14:textId="77777777" w:rsidR="00BF52F9" w:rsidRPr="00BF52F9" w:rsidRDefault="00BF52F9" w:rsidP="00BF52F9">
      <w:pPr>
        <w:numPr>
          <w:ilvl w:val="1"/>
          <w:numId w:val="17"/>
        </w:numPr>
        <w:spacing w:after="75" w:line="240" w:lineRule="auto"/>
        <w:ind w:left="3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the facilities you provide to help disabled pupils to access the school</w:t>
      </w:r>
    </w:p>
    <w:p w14:paraId="773ED282" w14:textId="77777777" w:rsidR="00BF52F9" w:rsidRPr="00BF52F9" w:rsidRDefault="00BF52F9" w:rsidP="00BF52F9">
      <w:pPr>
        <w:numPr>
          <w:ilvl w:val="1"/>
          <w:numId w:val="17"/>
        </w:numPr>
        <w:spacing w:after="0" w:line="240" w:lineRule="auto"/>
        <w:ind w:left="3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lastRenderedPageBreak/>
        <w:t>the plan prepared under </w:t>
      </w:r>
      <w:hyperlink r:id="rId56" w:history="1">
        <w:r w:rsidRPr="00BF52F9">
          <w:rPr>
            <w:rFonts w:ascii="Arial" w:eastAsia="Times New Roman" w:hAnsi="Arial" w:cs="Arial"/>
            <w:color w:val="4C2C92"/>
            <w:u w:val="single"/>
            <w:bdr w:val="none" w:sz="0" w:space="0" w:color="auto" w:frame="1"/>
            <w:lang w:eastAsia="en-GB"/>
          </w:rPr>
          <w:t>paragraph 3 of schedule 10 to the Equality Act 2010</w:t>
        </w:r>
      </w:hyperlink>
      <w:r w:rsidRPr="00BF52F9">
        <w:rPr>
          <w:rFonts w:ascii="Arial" w:eastAsia="Times New Roman" w:hAnsi="Arial" w:cs="Arial"/>
          <w:color w:val="0B0C0C"/>
          <w:lang w:eastAsia="en-GB"/>
        </w:rPr>
        <w:t> (accessibility plan) for:</w:t>
      </w:r>
    </w:p>
    <w:p w14:paraId="401EC7FA" w14:textId="77777777" w:rsidR="00BF52F9" w:rsidRPr="00BF52F9" w:rsidRDefault="00BF52F9" w:rsidP="00BF52F9">
      <w:pPr>
        <w:numPr>
          <w:ilvl w:val="2"/>
          <w:numId w:val="17"/>
        </w:numPr>
        <w:spacing w:after="75" w:line="240" w:lineRule="auto"/>
        <w:ind w:left="6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increasing the extent to which disabled pupils can participate in the school’s curriculum</w:t>
      </w:r>
    </w:p>
    <w:p w14:paraId="77EA9A4F" w14:textId="77777777" w:rsidR="00BF52F9" w:rsidRPr="00BF52F9" w:rsidRDefault="00BF52F9" w:rsidP="00BF52F9">
      <w:pPr>
        <w:numPr>
          <w:ilvl w:val="2"/>
          <w:numId w:val="17"/>
        </w:numPr>
        <w:spacing w:after="75" w:line="240" w:lineRule="auto"/>
        <w:ind w:left="6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improving the physical environment of the school for the purpose of increasing the extent to which disabled pupils are able to take advantage of education and benefits, facilities or services provided or offered by the school</w:t>
      </w:r>
    </w:p>
    <w:p w14:paraId="7E2EB664" w14:textId="77777777" w:rsidR="00BF52F9" w:rsidRPr="00BF52F9" w:rsidRDefault="00BF52F9" w:rsidP="00BF52F9">
      <w:pPr>
        <w:numPr>
          <w:ilvl w:val="2"/>
          <w:numId w:val="17"/>
        </w:numPr>
        <w:spacing w:after="75" w:line="240" w:lineRule="auto"/>
        <w:ind w:left="6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improving the delivery to disabled pupils of information which is readily accessible to pupils who are not disabled</w:t>
      </w:r>
    </w:p>
    <w:p w14:paraId="61181788" w14:textId="77777777" w:rsidR="00BF52F9" w:rsidRPr="00BF52F9" w:rsidRDefault="00BF52F9" w:rsidP="00BF52F9">
      <w:pPr>
        <w:spacing w:before="675" w:after="0"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t>Careers programme information</w:t>
      </w:r>
    </w:p>
    <w:p w14:paraId="744BAA53"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 must publish information about the school’s careers programme. This information must relate to the delivery of careers guidance to year 8 to 13 pupils in accordance with section 42A of the Education Act 1997. For the current academic year, you must include:</w:t>
      </w:r>
    </w:p>
    <w:p w14:paraId="15D21DE7" w14:textId="77777777" w:rsidR="00BF52F9" w:rsidRPr="00BF52F9" w:rsidRDefault="00BF52F9" w:rsidP="00BF52F9">
      <w:pPr>
        <w:numPr>
          <w:ilvl w:val="0"/>
          <w:numId w:val="18"/>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the name, email address and telephone number of the school’s careers leader</w:t>
      </w:r>
    </w:p>
    <w:p w14:paraId="38D1E230" w14:textId="77777777" w:rsidR="00BF52F9" w:rsidRPr="00BF52F9" w:rsidRDefault="00BF52F9" w:rsidP="00BF52F9">
      <w:pPr>
        <w:numPr>
          <w:ilvl w:val="0"/>
          <w:numId w:val="18"/>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a summary of the careers programme, including details of how pupils, parents, teachers and employers may access information about the careers programme</w:t>
      </w:r>
    </w:p>
    <w:p w14:paraId="66DF18E9" w14:textId="77777777" w:rsidR="00BF52F9" w:rsidRPr="00BF52F9" w:rsidRDefault="00BF52F9" w:rsidP="00BF52F9">
      <w:pPr>
        <w:numPr>
          <w:ilvl w:val="0"/>
          <w:numId w:val="18"/>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how the school measures and assesses the impact of the careers programme on pupils</w:t>
      </w:r>
    </w:p>
    <w:p w14:paraId="17CB9BCE" w14:textId="77777777" w:rsidR="00BF52F9" w:rsidRPr="00BF52F9" w:rsidRDefault="00BF52F9" w:rsidP="00BF52F9">
      <w:pPr>
        <w:numPr>
          <w:ilvl w:val="0"/>
          <w:numId w:val="18"/>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the date of the school’s next review of the information published</w:t>
      </w:r>
    </w:p>
    <w:p w14:paraId="7924FCA8" w14:textId="77777777" w:rsidR="00BF52F9" w:rsidRPr="00BF52F9" w:rsidRDefault="00BF52F9" w:rsidP="00BF52F9">
      <w:pPr>
        <w:spacing w:after="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Read the statutory guidance for schools on </w:t>
      </w:r>
      <w:hyperlink r:id="rId57" w:history="1">
        <w:r w:rsidRPr="00BF52F9">
          <w:rPr>
            <w:rFonts w:ascii="Arial" w:eastAsia="Times New Roman" w:hAnsi="Arial" w:cs="Arial"/>
            <w:color w:val="4C2C92"/>
            <w:u w:val="single"/>
            <w:bdr w:val="none" w:sz="0" w:space="0" w:color="auto" w:frame="1"/>
            <w:lang w:eastAsia="en-GB"/>
          </w:rPr>
          <w:t>careers guidance and access for education and training providers</w:t>
        </w:r>
      </w:hyperlink>
      <w:r w:rsidRPr="00BF52F9">
        <w:rPr>
          <w:rFonts w:ascii="Arial" w:eastAsia="Times New Roman" w:hAnsi="Arial" w:cs="Arial"/>
          <w:color w:val="0B0C0C"/>
          <w:lang w:eastAsia="en-GB"/>
        </w:rPr>
        <w:t> for more information. The statutory guidance also contains further information about a policy statement that you must publish to comply with section 42B of the Education Act 1997, commonly known as the ‘Baker Clause’. The policy statement must set out the circumstances in which providers of technical education and apprenticeships will be given access to year 8 to 13 pupils.</w:t>
      </w:r>
    </w:p>
    <w:p w14:paraId="1AFDBC88" w14:textId="77777777" w:rsidR="00BF52F9" w:rsidRPr="00BF52F9" w:rsidRDefault="00BF52F9" w:rsidP="00BF52F9">
      <w:pPr>
        <w:spacing w:before="675" w:after="0"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t>Complaints procedure</w:t>
      </w:r>
    </w:p>
    <w:p w14:paraId="13367EDB" w14:textId="77777777" w:rsidR="00BF52F9" w:rsidRPr="00BF52F9" w:rsidRDefault="00BF52F9" w:rsidP="00BF52F9">
      <w:pPr>
        <w:spacing w:after="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 must publish details of your school’s complaints procedure, which must comply with </w:t>
      </w:r>
      <w:hyperlink r:id="rId58" w:history="1">
        <w:r w:rsidRPr="00BF52F9">
          <w:rPr>
            <w:rFonts w:ascii="Arial" w:eastAsia="Times New Roman" w:hAnsi="Arial" w:cs="Arial"/>
            <w:color w:val="4C2C92"/>
            <w:u w:val="single"/>
            <w:bdr w:val="none" w:sz="0" w:space="0" w:color="auto" w:frame="1"/>
            <w:lang w:eastAsia="en-GB"/>
          </w:rPr>
          <w:t>section 29 of the Education Act 2002</w:t>
        </w:r>
      </w:hyperlink>
      <w:r w:rsidRPr="00BF52F9">
        <w:rPr>
          <w:rFonts w:ascii="Arial" w:eastAsia="Times New Roman" w:hAnsi="Arial" w:cs="Arial"/>
          <w:color w:val="0B0C0C"/>
          <w:lang w:eastAsia="en-GB"/>
        </w:rPr>
        <w:t>.</w:t>
      </w:r>
    </w:p>
    <w:p w14:paraId="2CAD5C0B" w14:textId="77777777" w:rsidR="00BF52F9" w:rsidRPr="00BF52F9" w:rsidRDefault="00BF52F9" w:rsidP="00BF52F9">
      <w:pPr>
        <w:spacing w:after="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Read guidance on </w:t>
      </w:r>
      <w:hyperlink r:id="rId59" w:history="1">
        <w:r w:rsidRPr="00BF52F9">
          <w:rPr>
            <w:rFonts w:ascii="Arial" w:eastAsia="Times New Roman" w:hAnsi="Arial" w:cs="Arial"/>
            <w:color w:val="4C2C92"/>
            <w:u w:val="single"/>
            <w:bdr w:val="none" w:sz="0" w:space="0" w:color="auto" w:frame="1"/>
            <w:lang w:eastAsia="en-GB"/>
          </w:rPr>
          <w:t>developing your school’s complaints procedure</w:t>
        </w:r>
      </w:hyperlink>
      <w:r w:rsidRPr="00BF52F9">
        <w:rPr>
          <w:rFonts w:ascii="Arial" w:eastAsia="Times New Roman" w:hAnsi="Arial" w:cs="Arial"/>
          <w:color w:val="0B0C0C"/>
          <w:lang w:eastAsia="en-GB"/>
        </w:rPr>
        <w:t>.</w:t>
      </w:r>
    </w:p>
    <w:p w14:paraId="11B0EC96"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 must also publish (as part of your [SEND information report[(#send)) any arrangements for handling complaints from parents of children with SEND about the support the school provides.</w:t>
      </w:r>
    </w:p>
    <w:p w14:paraId="4B71011F" w14:textId="77777777" w:rsidR="00BF52F9" w:rsidRPr="00BF52F9" w:rsidRDefault="00BF52F9" w:rsidP="00BF52F9">
      <w:pPr>
        <w:spacing w:before="675" w:after="0"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t>Governors’ information and duties</w:t>
      </w:r>
    </w:p>
    <w:p w14:paraId="4944D8CE" w14:textId="77777777" w:rsidR="00BF52F9" w:rsidRPr="00BF52F9" w:rsidRDefault="00BF52F9" w:rsidP="00BF52F9">
      <w:pPr>
        <w:spacing w:after="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 must publish information on the governing body in line with the constitution of </w:t>
      </w:r>
      <w:hyperlink r:id="rId60" w:history="1">
        <w:r w:rsidRPr="00BF52F9">
          <w:rPr>
            <w:rFonts w:ascii="Arial" w:eastAsia="Times New Roman" w:hAnsi="Arial" w:cs="Arial"/>
            <w:color w:val="4C2C92"/>
            <w:u w:val="single"/>
            <w:bdr w:val="none" w:sz="0" w:space="0" w:color="auto" w:frame="1"/>
            <w:lang w:eastAsia="en-GB"/>
          </w:rPr>
          <w:t>governing bodies of maintained schools statutory guidance</w:t>
        </w:r>
      </w:hyperlink>
      <w:r w:rsidRPr="00BF52F9">
        <w:rPr>
          <w:rFonts w:ascii="Arial" w:eastAsia="Times New Roman" w:hAnsi="Arial" w:cs="Arial"/>
          <w:color w:val="0B0C0C"/>
          <w:lang w:eastAsia="en-GB"/>
        </w:rPr>
        <w:t>. This should include:</w:t>
      </w:r>
    </w:p>
    <w:p w14:paraId="713E28CE" w14:textId="77777777" w:rsidR="00BF52F9" w:rsidRPr="00BF52F9" w:rsidRDefault="00BF52F9" w:rsidP="00BF52F9">
      <w:pPr>
        <w:numPr>
          <w:ilvl w:val="0"/>
          <w:numId w:val="19"/>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details of the structure and responsibilities of the governing body and its committees</w:t>
      </w:r>
    </w:p>
    <w:p w14:paraId="78B05C18" w14:textId="77777777" w:rsidR="00BF52F9" w:rsidRPr="00BF52F9" w:rsidRDefault="00BF52F9" w:rsidP="00BF52F9">
      <w:pPr>
        <w:numPr>
          <w:ilvl w:val="0"/>
          <w:numId w:val="19"/>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the full names of the Chair of the governing body and Chair of each committee information about each governor, including their:</w:t>
      </w:r>
    </w:p>
    <w:p w14:paraId="20CA0F43" w14:textId="77777777" w:rsidR="00BF52F9" w:rsidRPr="00BF52F9" w:rsidRDefault="00BF52F9" w:rsidP="00BF52F9">
      <w:pPr>
        <w:numPr>
          <w:ilvl w:val="1"/>
          <w:numId w:val="19"/>
        </w:numPr>
        <w:spacing w:after="75" w:line="240" w:lineRule="auto"/>
        <w:ind w:left="3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full name, date of appointment, term of office, date they stepped down (where applicable) and who appointed them (in accordance with the governing body’s instrument of government)</w:t>
      </w:r>
    </w:p>
    <w:p w14:paraId="02B851A3" w14:textId="77777777" w:rsidR="00BF52F9" w:rsidRPr="00BF52F9" w:rsidRDefault="00BF52F9" w:rsidP="00BF52F9">
      <w:pPr>
        <w:numPr>
          <w:ilvl w:val="1"/>
          <w:numId w:val="19"/>
        </w:numPr>
        <w:spacing w:after="75" w:line="240" w:lineRule="auto"/>
        <w:ind w:left="3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lastRenderedPageBreak/>
        <w:t>relevant business and financial interests including:</w:t>
      </w:r>
    </w:p>
    <w:p w14:paraId="74209AF3" w14:textId="77777777" w:rsidR="00BF52F9" w:rsidRPr="00BF52F9" w:rsidRDefault="00BF52F9" w:rsidP="00BF52F9">
      <w:pPr>
        <w:numPr>
          <w:ilvl w:val="2"/>
          <w:numId w:val="19"/>
        </w:numPr>
        <w:spacing w:after="75" w:line="240" w:lineRule="auto"/>
        <w:ind w:left="6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governance roles in other educational institutions</w:t>
      </w:r>
    </w:p>
    <w:p w14:paraId="21E55A16" w14:textId="77777777" w:rsidR="00BF52F9" w:rsidRPr="00BF52F9" w:rsidRDefault="00BF52F9" w:rsidP="00BF52F9">
      <w:pPr>
        <w:numPr>
          <w:ilvl w:val="2"/>
          <w:numId w:val="19"/>
        </w:numPr>
        <w:spacing w:after="75" w:line="240" w:lineRule="auto"/>
        <w:ind w:left="6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any material interests arising from relationships between governors or relationships between governors and school staff (including spouses, partners and close relatives)</w:t>
      </w:r>
    </w:p>
    <w:p w14:paraId="76BDC77E" w14:textId="77777777" w:rsidR="00BF52F9" w:rsidRPr="00BF52F9" w:rsidRDefault="00BF52F9" w:rsidP="00BF52F9">
      <w:pPr>
        <w:numPr>
          <w:ilvl w:val="1"/>
          <w:numId w:val="19"/>
        </w:numPr>
        <w:spacing w:after="75" w:line="240" w:lineRule="auto"/>
        <w:ind w:left="3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attendance record at governing body and committee meetings over the last academic year</w:t>
      </w:r>
    </w:p>
    <w:p w14:paraId="699B343E"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 should also publish the same information for associate members making it clear whether they have voting rights on any of the committees to which they have been appointed.</w:t>
      </w:r>
    </w:p>
    <w:p w14:paraId="023017F4" w14:textId="77777777" w:rsidR="00BF52F9" w:rsidRPr="00BF52F9" w:rsidRDefault="00BF52F9" w:rsidP="00BF52F9">
      <w:pPr>
        <w:spacing w:before="675" w:after="0"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t>Financial information</w:t>
      </w:r>
    </w:p>
    <w:p w14:paraId="0A138E90"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 must publish:</w:t>
      </w:r>
    </w:p>
    <w:p w14:paraId="2B50D028" w14:textId="77777777" w:rsidR="00BF52F9" w:rsidRPr="00BF52F9" w:rsidRDefault="00BF52F9" w:rsidP="00BF52F9">
      <w:pPr>
        <w:numPr>
          <w:ilvl w:val="0"/>
          <w:numId w:val="20"/>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how many school employees (if any) have a gross annual salary of £100,000 or more in increments of £10,000 - we recommend using a table to display this</w:t>
      </w:r>
    </w:p>
    <w:p w14:paraId="564E4E96" w14:textId="77777777" w:rsidR="00BF52F9" w:rsidRPr="00BF52F9" w:rsidRDefault="00BF52F9" w:rsidP="00BF52F9">
      <w:pPr>
        <w:numPr>
          <w:ilvl w:val="0"/>
          <w:numId w:val="20"/>
        </w:numPr>
        <w:spacing w:after="0"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a link to the webpage which is dedicated to your school on the </w:t>
      </w:r>
      <w:hyperlink r:id="rId61" w:history="1">
        <w:r w:rsidRPr="00BF52F9">
          <w:rPr>
            <w:rFonts w:ascii="Arial" w:eastAsia="Times New Roman" w:hAnsi="Arial" w:cs="Arial"/>
            <w:color w:val="4C2C92"/>
            <w:u w:val="single"/>
            <w:bdr w:val="none" w:sz="0" w:space="0" w:color="auto" w:frame="1"/>
            <w:lang w:eastAsia="en-GB"/>
          </w:rPr>
          <w:t>schools financial benchmarking service</w:t>
        </w:r>
      </w:hyperlink>
      <w:r w:rsidRPr="00BF52F9">
        <w:rPr>
          <w:rFonts w:ascii="Arial" w:eastAsia="Times New Roman" w:hAnsi="Arial" w:cs="Arial"/>
          <w:color w:val="0B0C0C"/>
          <w:lang w:eastAsia="en-GB"/>
        </w:rPr>
        <w:t> - follow the prompts to find your school’s specific page</w:t>
      </w:r>
    </w:p>
    <w:p w14:paraId="1529A6B3" w14:textId="77777777" w:rsidR="00BF52F9" w:rsidRPr="00BF52F9" w:rsidRDefault="00BF52F9" w:rsidP="00BF52F9">
      <w:pPr>
        <w:spacing w:before="675" w:after="0"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t>Charging and remissions policies</w:t>
      </w:r>
    </w:p>
    <w:p w14:paraId="79ECE6DB"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 must publish your school’s charging and ‘remissions’ policies (this means when you cancel fees). The policies must include details of:</w:t>
      </w:r>
    </w:p>
    <w:p w14:paraId="10616ADB" w14:textId="77777777" w:rsidR="00BF52F9" w:rsidRPr="00BF52F9" w:rsidRDefault="00BF52F9" w:rsidP="00BF52F9">
      <w:pPr>
        <w:numPr>
          <w:ilvl w:val="0"/>
          <w:numId w:val="21"/>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the activities or cases where your school will charge pupils’ parents</w:t>
      </w:r>
    </w:p>
    <w:p w14:paraId="044CFA73" w14:textId="77777777" w:rsidR="00BF52F9" w:rsidRPr="00BF52F9" w:rsidRDefault="00BF52F9" w:rsidP="00BF52F9">
      <w:pPr>
        <w:numPr>
          <w:ilvl w:val="0"/>
          <w:numId w:val="21"/>
        </w:numPr>
        <w:spacing w:after="75" w:line="240" w:lineRule="auto"/>
        <w:ind w:left="75"/>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the circumstances where your school will make an exception on a payment you would normally expect to receive under your charging policy</w:t>
      </w:r>
    </w:p>
    <w:p w14:paraId="1830CBAC" w14:textId="77777777" w:rsidR="00BF52F9" w:rsidRPr="00BF52F9" w:rsidRDefault="00BF52F9" w:rsidP="00BF52F9">
      <w:pPr>
        <w:spacing w:after="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Read about </w:t>
      </w:r>
      <w:hyperlink r:id="rId62" w:history="1">
        <w:r w:rsidRPr="00BF52F9">
          <w:rPr>
            <w:rFonts w:ascii="Arial" w:eastAsia="Times New Roman" w:hAnsi="Arial" w:cs="Arial"/>
            <w:color w:val="4C2C92"/>
            <w:u w:val="single"/>
            <w:bdr w:val="none" w:sz="0" w:space="0" w:color="auto" w:frame="1"/>
            <w:lang w:eastAsia="en-GB"/>
          </w:rPr>
          <w:t>school charging and remission</w:t>
        </w:r>
      </w:hyperlink>
      <w:r w:rsidRPr="00BF52F9">
        <w:rPr>
          <w:rFonts w:ascii="Arial" w:eastAsia="Times New Roman" w:hAnsi="Arial" w:cs="Arial"/>
          <w:color w:val="0B0C0C"/>
          <w:lang w:eastAsia="en-GB"/>
        </w:rPr>
        <w:t>.</w:t>
      </w:r>
    </w:p>
    <w:p w14:paraId="23023A50" w14:textId="77777777" w:rsidR="00BF52F9" w:rsidRPr="00BF52F9" w:rsidRDefault="00BF52F9" w:rsidP="00BF52F9">
      <w:pPr>
        <w:spacing w:before="675" w:after="0"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t>Values and ethos</w:t>
      </w:r>
    </w:p>
    <w:p w14:paraId="2783C4B7"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Your website should include a statement of your school’s ethos and values.</w:t>
      </w:r>
    </w:p>
    <w:p w14:paraId="051E560F" w14:textId="77777777" w:rsidR="00BF52F9" w:rsidRPr="00BF52F9" w:rsidRDefault="00BF52F9" w:rsidP="00BF52F9">
      <w:pPr>
        <w:spacing w:before="675" w:after="0"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t>Requests for paper copies</w:t>
      </w:r>
    </w:p>
    <w:p w14:paraId="77D82C0D" w14:textId="77777777" w:rsidR="00BF52F9" w:rsidRPr="00BF52F9" w:rsidRDefault="00BF52F9" w:rsidP="00BF52F9">
      <w:pPr>
        <w:spacing w:before="300" w:after="30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If a parent requests a paper copy of the information on your school’s website, you must provide this free of charge.</w:t>
      </w:r>
    </w:p>
    <w:p w14:paraId="3B1EEE2D" w14:textId="77777777" w:rsidR="00BF52F9" w:rsidRPr="00BF52F9" w:rsidRDefault="00BF52F9" w:rsidP="00BF52F9">
      <w:pPr>
        <w:spacing w:line="348" w:lineRule="atLeast"/>
        <w:textAlignment w:val="baseline"/>
        <w:rPr>
          <w:rFonts w:ascii="Arial" w:eastAsia="Times New Roman" w:hAnsi="Arial" w:cs="Arial"/>
          <w:color w:val="0B0C0C"/>
          <w:lang w:val="en" w:eastAsia="en-GB"/>
        </w:rPr>
      </w:pPr>
      <w:r w:rsidRPr="00BF52F9">
        <w:rPr>
          <w:rFonts w:ascii="Arial" w:eastAsia="Times New Roman" w:hAnsi="Arial" w:cs="Arial"/>
          <w:color w:val="0B0C0C"/>
          <w:lang w:val="en" w:eastAsia="en-GB"/>
        </w:rPr>
        <w:t>Published 18 September 2014</w:t>
      </w:r>
      <w:r w:rsidRPr="00BF52F9">
        <w:rPr>
          <w:rFonts w:ascii="Arial" w:eastAsia="Times New Roman" w:hAnsi="Arial" w:cs="Arial"/>
          <w:color w:val="0B0C0C"/>
          <w:lang w:val="en" w:eastAsia="en-GB"/>
        </w:rPr>
        <w:br/>
        <w:t>Last updated 12 November 2020 </w:t>
      </w:r>
      <w:hyperlink r:id="rId63" w:anchor="full-history" w:history="1">
        <w:r w:rsidRPr="00BF52F9">
          <w:rPr>
            <w:rFonts w:ascii="Arial" w:eastAsia="Times New Roman" w:hAnsi="Arial" w:cs="Arial"/>
            <w:color w:val="4C2C92"/>
            <w:u w:val="single"/>
            <w:bdr w:val="none" w:sz="0" w:space="0" w:color="auto" w:frame="1"/>
            <w:lang w:val="en" w:eastAsia="en-GB"/>
          </w:rPr>
          <w:t>+ show all updates</w:t>
        </w:r>
      </w:hyperlink>
    </w:p>
    <w:p w14:paraId="2CA40D24" w14:textId="77777777" w:rsidR="00BF52F9" w:rsidRPr="00BF52F9" w:rsidRDefault="00126E34" w:rsidP="00BF52F9">
      <w:pPr>
        <w:shd w:val="clear" w:color="auto" w:fill="F3F2F1"/>
        <w:spacing w:after="0" w:line="240" w:lineRule="auto"/>
        <w:textAlignment w:val="baseline"/>
        <w:rPr>
          <w:rFonts w:ascii="Arial" w:eastAsia="Times New Roman" w:hAnsi="Arial" w:cs="Arial"/>
          <w:color w:val="0B0C0C"/>
          <w:lang w:eastAsia="en-GB"/>
        </w:rPr>
      </w:pPr>
      <w:hyperlink r:id="rId64" w:anchor="contents" w:history="1">
        <w:r w:rsidR="00BF52F9" w:rsidRPr="00BF52F9">
          <w:rPr>
            <w:rFonts w:ascii="Arial" w:eastAsia="Times New Roman" w:hAnsi="Arial" w:cs="Arial"/>
            <w:color w:val="4C2C92"/>
            <w:u w:val="single"/>
            <w:bdr w:val="none" w:sz="0" w:space="0" w:color="auto" w:frame="1"/>
            <w:lang w:eastAsia="en-GB"/>
          </w:rPr>
          <w:t>Contents</w:t>
        </w:r>
      </w:hyperlink>
    </w:p>
    <w:p w14:paraId="2C98DAEC" w14:textId="77777777" w:rsidR="00BF52F9" w:rsidRPr="00BF52F9" w:rsidRDefault="00BF52F9" w:rsidP="00BF52F9">
      <w:pPr>
        <w:spacing w:after="0" w:line="240" w:lineRule="auto"/>
        <w:textAlignment w:val="baseline"/>
        <w:rPr>
          <w:rFonts w:ascii="Arial" w:eastAsia="Times New Roman" w:hAnsi="Arial" w:cs="Arial"/>
          <w:color w:val="0B0C0C"/>
          <w:lang w:eastAsia="en-GB"/>
        </w:rPr>
      </w:pPr>
      <w:r w:rsidRPr="00BF52F9">
        <w:rPr>
          <w:rFonts w:ascii="Arial" w:eastAsia="Times New Roman" w:hAnsi="Arial" w:cs="Arial"/>
          <w:color w:val="0B0C0C"/>
          <w:lang w:eastAsia="en-GB"/>
        </w:rPr>
        <w:t>Print this page</w:t>
      </w:r>
    </w:p>
    <w:p w14:paraId="7F135617" w14:textId="77777777" w:rsidR="00BF52F9" w:rsidRPr="00BF52F9" w:rsidRDefault="00BF52F9" w:rsidP="00BF52F9">
      <w:pPr>
        <w:spacing w:before="225" w:after="150"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lastRenderedPageBreak/>
        <w:t>Related content</w:t>
      </w:r>
    </w:p>
    <w:p w14:paraId="23DA9FB3" w14:textId="77777777" w:rsidR="00BF52F9" w:rsidRPr="00BF52F9" w:rsidRDefault="00126E34" w:rsidP="00BF52F9">
      <w:pPr>
        <w:numPr>
          <w:ilvl w:val="0"/>
          <w:numId w:val="22"/>
        </w:numPr>
        <w:spacing w:after="0" w:line="240" w:lineRule="auto"/>
        <w:ind w:left="-225"/>
        <w:textAlignment w:val="baseline"/>
        <w:rPr>
          <w:rFonts w:ascii="Arial" w:eastAsia="Times New Roman" w:hAnsi="Arial" w:cs="Arial"/>
          <w:color w:val="0B0C0C"/>
          <w:lang w:eastAsia="en-GB"/>
        </w:rPr>
      </w:pPr>
      <w:hyperlink r:id="rId65" w:history="1">
        <w:r w:rsidR="00BF52F9" w:rsidRPr="00BF52F9">
          <w:rPr>
            <w:rFonts w:ascii="Arial" w:eastAsia="Times New Roman" w:hAnsi="Arial" w:cs="Arial"/>
            <w:color w:val="4C2C92"/>
            <w:u w:val="single"/>
            <w:bdr w:val="none" w:sz="0" w:space="0" w:color="auto" w:frame="1"/>
            <w:lang w:eastAsia="en-GB"/>
          </w:rPr>
          <w:t>What academies, free schools and colleges should publish online</w:t>
        </w:r>
      </w:hyperlink>
    </w:p>
    <w:p w14:paraId="152D6CDF" w14:textId="77777777" w:rsidR="00BF52F9" w:rsidRPr="00BF52F9" w:rsidRDefault="00126E34" w:rsidP="00BF52F9">
      <w:pPr>
        <w:numPr>
          <w:ilvl w:val="0"/>
          <w:numId w:val="22"/>
        </w:numPr>
        <w:spacing w:after="0" w:line="240" w:lineRule="auto"/>
        <w:ind w:left="-225"/>
        <w:textAlignment w:val="baseline"/>
        <w:rPr>
          <w:rFonts w:ascii="Arial" w:eastAsia="Times New Roman" w:hAnsi="Arial" w:cs="Arial"/>
          <w:color w:val="0B0C0C"/>
          <w:lang w:eastAsia="en-GB"/>
        </w:rPr>
      </w:pPr>
      <w:hyperlink r:id="rId66" w:history="1">
        <w:r w:rsidR="00BF52F9" w:rsidRPr="00BF52F9">
          <w:rPr>
            <w:rFonts w:ascii="Arial" w:eastAsia="Times New Roman" w:hAnsi="Arial" w:cs="Arial"/>
            <w:color w:val="4C2C92"/>
            <w:u w:val="single"/>
            <w:bdr w:val="none" w:sz="0" w:space="0" w:color="auto" w:frame="1"/>
            <w:lang w:eastAsia="en-GB"/>
          </w:rPr>
          <w:t>Charging for school activities</w:t>
        </w:r>
      </w:hyperlink>
    </w:p>
    <w:p w14:paraId="0AB66E7F" w14:textId="77777777" w:rsidR="00BF52F9" w:rsidRPr="00BF52F9" w:rsidRDefault="00126E34" w:rsidP="00BF52F9">
      <w:pPr>
        <w:numPr>
          <w:ilvl w:val="0"/>
          <w:numId w:val="22"/>
        </w:numPr>
        <w:spacing w:after="0" w:line="240" w:lineRule="auto"/>
        <w:ind w:left="-225"/>
        <w:textAlignment w:val="baseline"/>
        <w:rPr>
          <w:rFonts w:ascii="Arial" w:eastAsia="Times New Roman" w:hAnsi="Arial" w:cs="Arial"/>
          <w:color w:val="0B0C0C"/>
          <w:lang w:eastAsia="en-GB"/>
        </w:rPr>
      </w:pPr>
      <w:hyperlink r:id="rId67" w:history="1">
        <w:r w:rsidR="00BF52F9" w:rsidRPr="00BF52F9">
          <w:rPr>
            <w:rFonts w:ascii="Arial" w:eastAsia="Times New Roman" w:hAnsi="Arial" w:cs="Arial"/>
            <w:color w:val="4C2C92"/>
            <w:u w:val="single"/>
            <w:bdr w:val="none" w:sz="0" w:space="0" w:color="auto" w:frame="1"/>
            <w:lang w:eastAsia="en-GB"/>
          </w:rPr>
          <w:t>Year 7 literacy and numeracy catch-up premium: guide for schools</w:t>
        </w:r>
      </w:hyperlink>
    </w:p>
    <w:p w14:paraId="13B9BC8E" w14:textId="77777777" w:rsidR="00BF52F9" w:rsidRPr="00BF52F9" w:rsidRDefault="00126E34" w:rsidP="00BF52F9">
      <w:pPr>
        <w:numPr>
          <w:ilvl w:val="0"/>
          <w:numId w:val="22"/>
        </w:numPr>
        <w:spacing w:after="0" w:line="240" w:lineRule="auto"/>
        <w:ind w:left="-225"/>
        <w:textAlignment w:val="baseline"/>
        <w:rPr>
          <w:rFonts w:ascii="Arial" w:eastAsia="Times New Roman" w:hAnsi="Arial" w:cs="Arial"/>
          <w:color w:val="0B0C0C"/>
          <w:lang w:eastAsia="en-GB"/>
        </w:rPr>
      </w:pPr>
      <w:hyperlink r:id="rId68" w:history="1">
        <w:r w:rsidR="00BF52F9" w:rsidRPr="00BF52F9">
          <w:rPr>
            <w:rFonts w:ascii="Arial" w:eastAsia="Times New Roman" w:hAnsi="Arial" w:cs="Arial"/>
            <w:color w:val="4C2C92"/>
            <w:u w:val="single"/>
            <w:bdr w:val="none" w:sz="0" w:space="0" w:color="auto" w:frame="1"/>
            <w:lang w:eastAsia="en-GB"/>
          </w:rPr>
          <w:t>Constitution of governing bodies of maintained schools</w:t>
        </w:r>
      </w:hyperlink>
    </w:p>
    <w:p w14:paraId="578352D3" w14:textId="77777777" w:rsidR="00BF52F9" w:rsidRPr="00BF52F9" w:rsidRDefault="00126E34" w:rsidP="00BF52F9">
      <w:pPr>
        <w:numPr>
          <w:ilvl w:val="0"/>
          <w:numId w:val="22"/>
        </w:numPr>
        <w:spacing w:after="0" w:line="240" w:lineRule="auto"/>
        <w:ind w:left="-225"/>
        <w:textAlignment w:val="baseline"/>
        <w:rPr>
          <w:rFonts w:ascii="Arial" w:eastAsia="Times New Roman" w:hAnsi="Arial" w:cs="Arial"/>
          <w:color w:val="0B0C0C"/>
          <w:lang w:eastAsia="en-GB"/>
        </w:rPr>
      </w:pPr>
      <w:hyperlink r:id="rId69" w:history="1">
        <w:r w:rsidR="00BF52F9" w:rsidRPr="00BF52F9">
          <w:rPr>
            <w:rFonts w:ascii="Arial" w:eastAsia="Times New Roman" w:hAnsi="Arial" w:cs="Arial"/>
            <w:color w:val="4C2C92"/>
            <w:u w:val="single"/>
            <w:bdr w:val="none" w:sz="0" w:space="0" w:color="auto" w:frame="1"/>
            <w:lang w:eastAsia="en-GB"/>
          </w:rPr>
          <w:t>Pupil premium: effective use and accountability</w:t>
        </w:r>
      </w:hyperlink>
    </w:p>
    <w:p w14:paraId="640D4E2E" w14:textId="77777777" w:rsidR="00BF52F9" w:rsidRPr="00BF52F9" w:rsidRDefault="00BF52F9" w:rsidP="00BF52F9">
      <w:pPr>
        <w:pBdr>
          <w:top w:val="single" w:sz="6" w:space="11" w:color="B1B4B6"/>
        </w:pBdr>
        <w:spacing w:after="0" w:line="240" w:lineRule="auto"/>
        <w:textAlignment w:val="baseline"/>
        <w:outlineLvl w:val="2"/>
        <w:rPr>
          <w:rFonts w:ascii="Arial" w:eastAsia="Times New Roman" w:hAnsi="Arial" w:cs="Arial"/>
          <w:color w:val="0B0C0C"/>
          <w:lang w:eastAsia="en-GB"/>
        </w:rPr>
      </w:pPr>
      <w:r w:rsidRPr="00BF52F9">
        <w:rPr>
          <w:rFonts w:ascii="Arial" w:eastAsia="Times New Roman" w:hAnsi="Arial" w:cs="Arial"/>
          <w:color w:val="0B0C0C"/>
          <w:lang w:eastAsia="en-GB"/>
        </w:rPr>
        <w:t>Collection</w:t>
      </w:r>
    </w:p>
    <w:p w14:paraId="6D7D1945" w14:textId="77777777" w:rsidR="00BF52F9" w:rsidRPr="00BF52F9" w:rsidRDefault="00126E34" w:rsidP="00BF52F9">
      <w:pPr>
        <w:numPr>
          <w:ilvl w:val="0"/>
          <w:numId w:val="23"/>
        </w:numPr>
        <w:spacing w:after="0" w:line="240" w:lineRule="auto"/>
        <w:ind w:left="-225"/>
        <w:textAlignment w:val="baseline"/>
        <w:rPr>
          <w:rFonts w:ascii="Arial" w:eastAsia="Times New Roman" w:hAnsi="Arial" w:cs="Arial"/>
          <w:color w:val="0B0C0C"/>
          <w:lang w:eastAsia="en-GB"/>
        </w:rPr>
      </w:pPr>
      <w:hyperlink r:id="rId70" w:history="1">
        <w:r w:rsidR="00BF52F9" w:rsidRPr="00BF52F9">
          <w:rPr>
            <w:rFonts w:ascii="Arial" w:eastAsia="Times New Roman" w:hAnsi="Arial" w:cs="Arial"/>
            <w:b/>
            <w:bCs/>
            <w:color w:val="4C2C92"/>
            <w:u w:val="single"/>
            <w:bdr w:val="none" w:sz="0" w:space="0" w:color="auto" w:frame="1"/>
            <w:lang w:eastAsia="en-GB"/>
          </w:rPr>
          <w:t>Local-authority-maintained schools: governance</w:t>
        </w:r>
      </w:hyperlink>
    </w:p>
    <w:p w14:paraId="733F4EBF" w14:textId="77777777" w:rsidR="00BF52F9" w:rsidRPr="00BF52F9" w:rsidRDefault="00BF52F9" w:rsidP="00BF52F9">
      <w:pPr>
        <w:spacing w:before="225" w:after="150"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t>Explore the topic</w:t>
      </w:r>
    </w:p>
    <w:p w14:paraId="5EBCD7C4" w14:textId="77777777" w:rsidR="00BF52F9" w:rsidRPr="00BF52F9" w:rsidRDefault="00126E34" w:rsidP="00BF52F9">
      <w:pPr>
        <w:numPr>
          <w:ilvl w:val="0"/>
          <w:numId w:val="24"/>
        </w:numPr>
        <w:spacing w:after="0" w:line="240" w:lineRule="auto"/>
        <w:ind w:left="-225"/>
        <w:textAlignment w:val="baseline"/>
        <w:rPr>
          <w:rFonts w:ascii="Arial" w:eastAsia="Times New Roman" w:hAnsi="Arial" w:cs="Arial"/>
          <w:color w:val="0B0C0C"/>
          <w:lang w:eastAsia="en-GB"/>
        </w:rPr>
      </w:pPr>
      <w:hyperlink r:id="rId71" w:history="1">
        <w:r w:rsidR="00BF52F9" w:rsidRPr="00BF52F9">
          <w:rPr>
            <w:rFonts w:ascii="Arial" w:eastAsia="Times New Roman" w:hAnsi="Arial" w:cs="Arial"/>
            <w:b/>
            <w:bCs/>
            <w:color w:val="4C2C92"/>
            <w:u w:val="single"/>
            <w:bdr w:val="none" w:sz="0" w:space="0" w:color="auto" w:frame="1"/>
            <w:lang w:eastAsia="en-GB"/>
          </w:rPr>
          <w:t>Running a school or college</w:t>
        </w:r>
      </w:hyperlink>
    </w:p>
    <w:p w14:paraId="0DAE6714" w14:textId="77777777" w:rsidR="00BF52F9" w:rsidRPr="00BF52F9" w:rsidRDefault="00BF52F9" w:rsidP="00BF52F9">
      <w:pPr>
        <w:shd w:val="clear" w:color="auto" w:fill="1D70B8"/>
        <w:spacing w:after="150" w:line="240" w:lineRule="auto"/>
        <w:ind w:right="300"/>
        <w:textAlignment w:val="top"/>
        <w:outlineLvl w:val="1"/>
        <w:rPr>
          <w:rFonts w:ascii="Arial" w:eastAsia="Times New Roman" w:hAnsi="Arial" w:cs="Arial"/>
          <w:b/>
          <w:bCs/>
          <w:color w:val="FFFFFF"/>
          <w:lang w:eastAsia="en-GB"/>
        </w:rPr>
      </w:pPr>
      <w:r w:rsidRPr="00BF52F9">
        <w:rPr>
          <w:rFonts w:ascii="Arial" w:eastAsia="Times New Roman" w:hAnsi="Arial" w:cs="Arial"/>
          <w:b/>
          <w:bCs/>
          <w:color w:val="FFFFFF"/>
          <w:lang w:eastAsia="en-GB"/>
        </w:rPr>
        <w:t>Is this page useful?</w:t>
      </w:r>
    </w:p>
    <w:p w14:paraId="76B51AD1" w14:textId="77777777" w:rsidR="00BF52F9" w:rsidRPr="00BF52F9" w:rsidRDefault="00BF52F9" w:rsidP="00BF52F9">
      <w:pPr>
        <w:shd w:val="clear" w:color="auto" w:fill="1D70B8"/>
        <w:spacing w:after="0" w:line="240" w:lineRule="auto"/>
        <w:textAlignment w:val="baseline"/>
        <w:rPr>
          <w:rFonts w:ascii="Arial" w:eastAsia="Times New Roman" w:hAnsi="Arial" w:cs="Arial"/>
          <w:b/>
          <w:bCs/>
          <w:color w:val="FFFFFF"/>
          <w:lang w:eastAsia="en-GB"/>
        </w:rPr>
      </w:pPr>
      <w:r w:rsidRPr="00BF52F9">
        <w:rPr>
          <w:rFonts w:ascii="Arial" w:eastAsia="Times New Roman" w:hAnsi="Arial" w:cs="Arial"/>
          <w:b/>
          <w:bCs/>
          <w:color w:val="FFFFFF"/>
          <w:lang w:eastAsia="en-GB"/>
        </w:rPr>
        <w:t> </w:t>
      </w:r>
    </w:p>
    <w:p w14:paraId="1CD2B8BE" w14:textId="77777777" w:rsidR="00BF52F9" w:rsidRPr="00BF52F9" w:rsidRDefault="00BF52F9" w:rsidP="00BF52F9">
      <w:pPr>
        <w:numPr>
          <w:ilvl w:val="0"/>
          <w:numId w:val="25"/>
        </w:numPr>
        <w:shd w:val="clear" w:color="auto" w:fill="1D70B8"/>
        <w:spacing w:after="0" w:line="240" w:lineRule="auto"/>
        <w:ind w:left="0" w:right="450"/>
        <w:textAlignment w:val="baseline"/>
        <w:rPr>
          <w:rFonts w:ascii="Arial" w:eastAsia="Times New Roman" w:hAnsi="Arial" w:cs="Arial"/>
          <w:b/>
          <w:bCs/>
          <w:color w:val="FFFFFF"/>
          <w:lang w:eastAsia="en-GB"/>
        </w:rPr>
      </w:pPr>
      <w:proofErr w:type="spellStart"/>
      <w:r w:rsidRPr="00BF52F9">
        <w:rPr>
          <w:rFonts w:ascii="Arial" w:eastAsia="Times New Roman" w:hAnsi="Arial" w:cs="Arial"/>
          <w:b/>
          <w:bCs/>
          <w:color w:val="FFFFFF"/>
          <w:lang w:eastAsia="en-GB"/>
        </w:rPr>
        <w:t>Yesthis</w:t>
      </w:r>
      <w:proofErr w:type="spellEnd"/>
      <w:r w:rsidRPr="00BF52F9">
        <w:rPr>
          <w:rFonts w:ascii="Arial" w:eastAsia="Times New Roman" w:hAnsi="Arial" w:cs="Arial"/>
          <w:b/>
          <w:bCs/>
          <w:color w:val="FFFFFF"/>
          <w:lang w:eastAsia="en-GB"/>
        </w:rPr>
        <w:t xml:space="preserve"> page is useful</w:t>
      </w:r>
    </w:p>
    <w:p w14:paraId="5B060B64" w14:textId="77777777" w:rsidR="00BF52F9" w:rsidRPr="00BF52F9" w:rsidRDefault="00BF52F9" w:rsidP="00BF52F9">
      <w:pPr>
        <w:shd w:val="clear" w:color="auto" w:fill="1D70B8"/>
        <w:spacing w:after="0" w:line="240" w:lineRule="auto"/>
        <w:ind w:right="150"/>
        <w:textAlignment w:val="baseline"/>
        <w:rPr>
          <w:rFonts w:ascii="Arial" w:eastAsia="Times New Roman" w:hAnsi="Arial" w:cs="Arial"/>
          <w:b/>
          <w:bCs/>
          <w:color w:val="FFFFFF"/>
          <w:lang w:eastAsia="en-GB"/>
        </w:rPr>
      </w:pPr>
      <w:r w:rsidRPr="00BF52F9">
        <w:rPr>
          <w:rFonts w:ascii="Arial" w:eastAsia="Times New Roman" w:hAnsi="Arial" w:cs="Arial"/>
          <w:b/>
          <w:bCs/>
          <w:color w:val="FFFFFF"/>
          <w:lang w:eastAsia="en-GB"/>
        </w:rPr>
        <w:t> </w:t>
      </w:r>
    </w:p>
    <w:p w14:paraId="11EFE847" w14:textId="77777777" w:rsidR="00BF52F9" w:rsidRPr="00BF52F9" w:rsidRDefault="00BF52F9" w:rsidP="00BF52F9">
      <w:pPr>
        <w:numPr>
          <w:ilvl w:val="0"/>
          <w:numId w:val="25"/>
        </w:numPr>
        <w:shd w:val="clear" w:color="auto" w:fill="1D70B8"/>
        <w:spacing w:after="0" w:line="240" w:lineRule="auto"/>
        <w:ind w:left="0" w:right="150"/>
        <w:textAlignment w:val="baseline"/>
        <w:rPr>
          <w:rFonts w:ascii="Arial" w:eastAsia="Times New Roman" w:hAnsi="Arial" w:cs="Arial"/>
          <w:b/>
          <w:bCs/>
          <w:color w:val="FFFFFF"/>
          <w:lang w:eastAsia="en-GB"/>
        </w:rPr>
      </w:pPr>
      <w:proofErr w:type="spellStart"/>
      <w:r w:rsidRPr="00BF52F9">
        <w:rPr>
          <w:rFonts w:ascii="Arial" w:eastAsia="Times New Roman" w:hAnsi="Arial" w:cs="Arial"/>
          <w:b/>
          <w:bCs/>
          <w:color w:val="FFFFFF"/>
          <w:lang w:eastAsia="en-GB"/>
        </w:rPr>
        <w:t>Nothis</w:t>
      </w:r>
      <w:proofErr w:type="spellEnd"/>
      <w:r w:rsidRPr="00BF52F9">
        <w:rPr>
          <w:rFonts w:ascii="Arial" w:eastAsia="Times New Roman" w:hAnsi="Arial" w:cs="Arial"/>
          <w:b/>
          <w:bCs/>
          <w:color w:val="FFFFFF"/>
          <w:lang w:eastAsia="en-GB"/>
        </w:rPr>
        <w:t xml:space="preserve"> page is not useful</w:t>
      </w:r>
    </w:p>
    <w:p w14:paraId="3BAEA351" w14:textId="77777777" w:rsidR="00BF52F9" w:rsidRPr="00BF52F9" w:rsidRDefault="00BF52F9" w:rsidP="00BF52F9">
      <w:pPr>
        <w:shd w:val="clear" w:color="auto" w:fill="1D70B8"/>
        <w:spacing w:after="0" w:line="240" w:lineRule="auto"/>
        <w:jc w:val="right"/>
        <w:textAlignment w:val="bottom"/>
        <w:rPr>
          <w:rFonts w:ascii="Arial" w:eastAsia="Times New Roman" w:hAnsi="Arial" w:cs="Arial"/>
          <w:b/>
          <w:bCs/>
          <w:color w:val="FFFFFF"/>
          <w:lang w:eastAsia="en-GB"/>
        </w:rPr>
      </w:pPr>
      <w:r w:rsidRPr="00BF52F9">
        <w:rPr>
          <w:rFonts w:ascii="Arial" w:eastAsia="Times New Roman" w:hAnsi="Arial" w:cs="Arial"/>
          <w:b/>
          <w:bCs/>
          <w:color w:val="FFFFFF"/>
          <w:lang w:eastAsia="en-GB"/>
        </w:rPr>
        <w:t>There is something wrong with this page</w:t>
      </w:r>
    </w:p>
    <w:p w14:paraId="35BC24C1" w14:textId="77777777" w:rsidR="00BF52F9" w:rsidRPr="00BF52F9" w:rsidRDefault="00BF52F9" w:rsidP="00BF52F9">
      <w:pPr>
        <w:pBdr>
          <w:bottom w:val="single" w:sz="6" w:space="15" w:color="BFC1C3"/>
        </w:pBdr>
        <w:spacing w:after="225"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t>Coronavirus (COVID-19)</w:t>
      </w:r>
    </w:p>
    <w:p w14:paraId="0DDAE126" w14:textId="77777777" w:rsidR="00BF52F9" w:rsidRPr="00BF52F9" w:rsidRDefault="00126E34" w:rsidP="00BF52F9">
      <w:pPr>
        <w:numPr>
          <w:ilvl w:val="0"/>
          <w:numId w:val="26"/>
        </w:numPr>
        <w:spacing w:after="0" w:line="240" w:lineRule="auto"/>
        <w:ind w:left="-225"/>
        <w:textAlignment w:val="baseline"/>
        <w:rPr>
          <w:rFonts w:ascii="Arial" w:eastAsia="Times New Roman" w:hAnsi="Arial" w:cs="Arial"/>
          <w:lang w:eastAsia="en-GB"/>
        </w:rPr>
      </w:pPr>
      <w:hyperlink r:id="rId72" w:history="1">
        <w:r w:rsidR="00BF52F9" w:rsidRPr="00BF52F9">
          <w:rPr>
            <w:rFonts w:ascii="Arial" w:eastAsia="Times New Roman" w:hAnsi="Arial" w:cs="Arial"/>
            <w:color w:val="454A4C"/>
            <w:u w:val="single"/>
            <w:bdr w:val="none" w:sz="0" w:space="0" w:color="auto" w:frame="1"/>
            <w:lang w:eastAsia="en-GB"/>
          </w:rPr>
          <w:t>Coronavirus (COVID-19): guidance and support</w:t>
        </w:r>
      </w:hyperlink>
    </w:p>
    <w:p w14:paraId="20FC2AE6" w14:textId="77777777" w:rsidR="00BF52F9" w:rsidRPr="00BF52F9" w:rsidRDefault="00BF52F9" w:rsidP="00BF52F9">
      <w:pPr>
        <w:pBdr>
          <w:bottom w:val="single" w:sz="6" w:space="15" w:color="BFC1C3"/>
        </w:pBdr>
        <w:spacing w:after="225" w:line="240" w:lineRule="auto"/>
        <w:textAlignment w:val="baseline"/>
        <w:outlineLvl w:val="1"/>
        <w:rPr>
          <w:rFonts w:ascii="Arial" w:eastAsia="Times New Roman" w:hAnsi="Arial" w:cs="Arial"/>
          <w:b/>
          <w:bCs/>
          <w:color w:val="0B0C0C"/>
          <w:lang w:eastAsia="en-GB"/>
        </w:rPr>
      </w:pPr>
      <w:r w:rsidRPr="00BF52F9">
        <w:rPr>
          <w:rFonts w:ascii="Arial" w:eastAsia="Times New Roman" w:hAnsi="Arial" w:cs="Arial"/>
          <w:b/>
          <w:bCs/>
          <w:color w:val="0B0C0C"/>
          <w:lang w:eastAsia="en-GB"/>
        </w:rPr>
        <w:t>The UK has left the EU</w:t>
      </w:r>
    </w:p>
    <w:p w14:paraId="74019742" w14:textId="77777777" w:rsidR="00EF0393" w:rsidRPr="00BF52F9" w:rsidRDefault="00126E34">
      <w:pPr>
        <w:rPr>
          <w:rFonts w:ascii="Arial" w:hAnsi="Arial" w:cs="Arial"/>
        </w:rPr>
      </w:pPr>
    </w:p>
    <w:sectPr w:rsidR="00EF0393" w:rsidRPr="00BF5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92D"/>
    <w:multiLevelType w:val="multilevel"/>
    <w:tmpl w:val="018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304B2"/>
    <w:multiLevelType w:val="multilevel"/>
    <w:tmpl w:val="9B7A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005F6"/>
    <w:multiLevelType w:val="multilevel"/>
    <w:tmpl w:val="CC80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61ED4"/>
    <w:multiLevelType w:val="multilevel"/>
    <w:tmpl w:val="9FA8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FA4628"/>
    <w:multiLevelType w:val="multilevel"/>
    <w:tmpl w:val="8548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2C0B05"/>
    <w:multiLevelType w:val="multilevel"/>
    <w:tmpl w:val="FAE60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6439BC"/>
    <w:multiLevelType w:val="multilevel"/>
    <w:tmpl w:val="55E0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A8022D"/>
    <w:multiLevelType w:val="multilevel"/>
    <w:tmpl w:val="721A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8345B"/>
    <w:multiLevelType w:val="multilevel"/>
    <w:tmpl w:val="8928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AD2390"/>
    <w:multiLevelType w:val="multilevel"/>
    <w:tmpl w:val="123C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276FCA"/>
    <w:multiLevelType w:val="multilevel"/>
    <w:tmpl w:val="E564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8619B"/>
    <w:multiLevelType w:val="multilevel"/>
    <w:tmpl w:val="6982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F73B5"/>
    <w:multiLevelType w:val="multilevel"/>
    <w:tmpl w:val="4D08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A61776"/>
    <w:multiLevelType w:val="multilevel"/>
    <w:tmpl w:val="59A8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CA76AC"/>
    <w:multiLevelType w:val="multilevel"/>
    <w:tmpl w:val="EA0C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B03421"/>
    <w:multiLevelType w:val="multilevel"/>
    <w:tmpl w:val="242E6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06259D"/>
    <w:multiLevelType w:val="multilevel"/>
    <w:tmpl w:val="5644E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FF4878"/>
    <w:multiLevelType w:val="multilevel"/>
    <w:tmpl w:val="C952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2B29B3"/>
    <w:multiLevelType w:val="multilevel"/>
    <w:tmpl w:val="C70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C93A8C"/>
    <w:multiLevelType w:val="multilevel"/>
    <w:tmpl w:val="8244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00477F"/>
    <w:multiLevelType w:val="multilevel"/>
    <w:tmpl w:val="42E0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5F44D0"/>
    <w:multiLevelType w:val="multilevel"/>
    <w:tmpl w:val="57A4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035B9C"/>
    <w:multiLevelType w:val="multilevel"/>
    <w:tmpl w:val="7D30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D762C5"/>
    <w:multiLevelType w:val="multilevel"/>
    <w:tmpl w:val="E114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C563EE"/>
    <w:multiLevelType w:val="multilevel"/>
    <w:tmpl w:val="EAB8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8F7065"/>
    <w:multiLevelType w:val="multilevel"/>
    <w:tmpl w:val="3548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4"/>
  </w:num>
  <w:num w:numId="3">
    <w:abstractNumId w:val="12"/>
  </w:num>
  <w:num w:numId="4">
    <w:abstractNumId w:val="4"/>
  </w:num>
  <w:num w:numId="5">
    <w:abstractNumId w:val="24"/>
  </w:num>
  <w:num w:numId="6">
    <w:abstractNumId w:val="18"/>
  </w:num>
  <w:num w:numId="7">
    <w:abstractNumId w:val="20"/>
  </w:num>
  <w:num w:numId="8">
    <w:abstractNumId w:val="23"/>
  </w:num>
  <w:num w:numId="9">
    <w:abstractNumId w:val="9"/>
  </w:num>
  <w:num w:numId="10">
    <w:abstractNumId w:val="3"/>
  </w:num>
  <w:num w:numId="11">
    <w:abstractNumId w:val="25"/>
  </w:num>
  <w:num w:numId="12">
    <w:abstractNumId w:val="19"/>
  </w:num>
  <w:num w:numId="13">
    <w:abstractNumId w:val="13"/>
  </w:num>
  <w:num w:numId="14">
    <w:abstractNumId w:val="17"/>
  </w:num>
  <w:num w:numId="15">
    <w:abstractNumId w:val="0"/>
  </w:num>
  <w:num w:numId="16">
    <w:abstractNumId w:val="6"/>
  </w:num>
  <w:num w:numId="17">
    <w:abstractNumId w:val="15"/>
  </w:num>
  <w:num w:numId="18">
    <w:abstractNumId w:val="2"/>
  </w:num>
  <w:num w:numId="19">
    <w:abstractNumId w:val="5"/>
  </w:num>
  <w:num w:numId="20">
    <w:abstractNumId w:val="1"/>
  </w:num>
  <w:num w:numId="21">
    <w:abstractNumId w:val="8"/>
  </w:num>
  <w:num w:numId="22">
    <w:abstractNumId w:val="11"/>
  </w:num>
  <w:num w:numId="23">
    <w:abstractNumId w:val="21"/>
  </w:num>
  <w:num w:numId="24">
    <w:abstractNumId w:val="7"/>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F9"/>
    <w:rsid w:val="00126E34"/>
    <w:rsid w:val="001A6E10"/>
    <w:rsid w:val="00625750"/>
    <w:rsid w:val="00A9093C"/>
    <w:rsid w:val="00BF5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8FA1"/>
  <w15:chartTrackingRefBased/>
  <w15:docId w15:val="{35152A33-4F02-4D8A-A404-F0E768F8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7087">
      <w:bodyDiv w:val="1"/>
      <w:marLeft w:val="0"/>
      <w:marRight w:val="0"/>
      <w:marTop w:val="0"/>
      <w:marBottom w:val="0"/>
      <w:divBdr>
        <w:top w:val="none" w:sz="0" w:space="0" w:color="auto"/>
        <w:left w:val="none" w:sz="0" w:space="0" w:color="auto"/>
        <w:bottom w:val="none" w:sz="0" w:space="0" w:color="auto"/>
        <w:right w:val="none" w:sz="0" w:space="0" w:color="auto"/>
      </w:divBdr>
      <w:divsChild>
        <w:div w:id="1014917594">
          <w:marLeft w:val="0"/>
          <w:marRight w:val="0"/>
          <w:marTop w:val="0"/>
          <w:marBottom w:val="0"/>
          <w:divBdr>
            <w:top w:val="none" w:sz="0" w:space="0" w:color="auto"/>
            <w:left w:val="none" w:sz="0" w:space="0" w:color="auto"/>
            <w:bottom w:val="none" w:sz="0" w:space="0" w:color="auto"/>
            <w:right w:val="none" w:sz="0" w:space="0" w:color="auto"/>
          </w:divBdr>
          <w:divsChild>
            <w:div w:id="2824423">
              <w:marLeft w:val="-225"/>
              <w:marRight w:val="-225"/>
              <w:marTop w:val="0"/>
              <w:marBottom w:val="0"/>
              <w:divBdr>
                <w:top w:val="none" w:sz="0" w:space="0" w:color="auto"/>
                <w:left w:val="none" w:sz="0" w:space="0" w:color="auto"/>
                <w:bottom w:val="none" w:sz="0" w:space="0" w:color="auto"/>
                <w:right w:val="none" w:sz="0" w:space="0" w:color="auto"/>
              </w:divBdr>
              <w:divsChild>
                <w:div w:id="792166038">
                  <w:marLeft w:val="0"/>
                  <w:marRight w:val="0"/>
                  <w:marTop w:val="0"/>
                  <w:marBottom w:val="0"/>
                  <w:divBdr>
                    <w:top w:val="none" w:sz="0" w:space="0" w:color="auto"/>
                    <w:left w:val="none" w:sz="0" w:space="0" w:color="auto"/>
                    <w:bottom w:val="none" w:sz="0" w:space="0" w:color="auto"/>
                    <w:right w:val="none" w:sz="0" w:space="0" w:color="auto"/>
                  </w:divBdr>
                  <w:divsChild>
                    <w:div w:id="344014089">
                      <w:marLeft w:val="0"/>
                      <w:marRight w:val="0"/>
                      <w:marTop w:val="0"/>
                      <w:marBottom w:val="0"/>
                      <w:divBdr>
                        <w:top w:val="none" w:sz="0" w:space="0" w:color="auto"/>
                        <w:left w:val="none" w:sz="0" w:space="0" w:color="auto"/>
                        <w:bottom w:val="none" w:sz="0" w:space="0" w:color="auto"/>
                        <w:right w:val="none" w:sz="0" w:space="0" w:color="auto"/>
                      </w:divBdr>
                    </w:div>
                  </w:divsChild>
                </w:div>
                <w:div w:id="1531643107">
                  <w:marLeft w:val="0"/>
                  <w:marRight w:val="0"/>
                  <w:marTop w:val="0"/>
                  <w:marBottom w:val="0"/>
                  <w:divBdr>
                    <w:top w:val="none" w:sz="0" w:space="0" w:color="auto"/>
                    <w:left w:val="none" w:sz="0" w:space="0" w:color="auto"/>
                    <w:bottom w:val="none" w:sz="0" w:space="0" w:color="auto"/>
                    <w:right w:val="none" w:sz="0" w:space="0" w:color="auto"/>
                  </w:divBdr>
                </w:div>
              </w:divsChild>
            </w:div>
            <w:div w:id="1918512423">
              <w:marLeft w:val="-225"/>
              <w:marRight w:val="-225"/>
              <w:marTop w:val="0"/>
              <w:marBottom w:val="0"/>
              <w:divBdr>
                <w:top w:val="none" w:sz="0" w:space="0" w:color="auto"/>
                <w:left w:val="none" w:sz="0" w:space="0" w:color="auto"/>
                <w:bottom w:val="none" w:sz="0" w:space="0" w:color="auto"/>
                <w:right w:val="none" w:sz="0" w:space="0" w:color="auto"/>
              </w:divBdr>
              <w:divsChild>
                <w:div w:id="1595430924">
                  <w:marLeft w:val="225"/>
                  <w:marRight w:val="225"/>
                  <w:marTop w:val="0"/>
                  <w:marBottom w:val="0"/>
                  <w:divBdr>
                    <w:top w:val="single" w:sz="6" w:space="0" w:color="B1B4B6"/>
                    <w:left w:val="none" w:sz="0" w:space="0" w:color="auto"/>
                    <w:bottom w:val="none" w:sz="0" w:space="0" w:color="auto"/>
                    <w:right w:val="none" w:sz="0" w:space="0" w:color="auto"/>
                  </w:divBdr>
                  <w:divsChild>
                    <w:div w:id="1882471464">
                      <w:marLeft w:val="0"/>
                      <w:marRight w:val="0"/>
                      <w:marTop w:val="0"/>
                      <w:marBottom w:val="0"/>
                      <w:divBdr>
                        <w:top w:val="none" w:sz="0" w:space="0" w:color="auto"/>
                        <w:left w:val="none" w:sz="0" w:space="0" w:color="auto"/>
                        <w:bottom w:val="none" w:sz="0" w:space="0" w:color="auto"/>
                        <w:right w:val="none" w:sz="0" w:space="0" w:color="auto"/>
                      </w:divBdr>
                      <w:divsChild>
                        <w:div w:id="1551381394">
                          <w:marLeft w:val="0"/>
                          <w:marRight w:val="0"/>
                          <w:marTop w:val="0"/>
                          <w:marBottom w:val="750"/>
                          <w:divBdr>
                            <w:top w:val="none" w:sz="0" w:space="0" w:color="auto"/>
                            <w:left w:val="none" w:sz="0" w:space="0" w:color="auto"/>
                            <w:bottom w:val="none" w:sz="0" w:space="0" w:color="auto"/>
                            <w:right w:val="none" w:sz="0" w:space="0" w:color="auto"/>
                          </w:divBdr>
                          <w:divsChild>
                            <w:div w:id="1761675307">
                              <w:marLeft w:val="0"/>
                              <w:marRight w:val="0"/>
                              <w:marTop w:val="0"/>
                              <w:marBottom w:val="0"/>
                              <w:divBdr>
                                <w:top w:val="none" w:sz="0" w:space="0" w:color="auto"/>
                                <w:left w:val="none" w:sz="0" w:space="0" w:color="auto"/>
                                <w:bottom w:val="none" w:sz="0" w:space="0" w:color="auto"/>
                                <w:right w:val="none" w:sz="0" w:space="0" w:color="auto"/>
                              </w:divBdr>
                            </w:div>
                            <w:div w:id="13652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300">
              <w:marLeft w:val="-225"/>
              <w:marRight w:val="-225"/>
              <w:marTop w:val="0"/>
              <w:marBottom w:val="0"/>
              <w:divBdr>
                <w:top w:val="none" w:sz="0" w:space="0" w:color="auto"/>
                <w:left w:val="none" w:sz="0" w:space="0" w:color="auto"/>
                <w:bottom w:val="none" w:sz="0" w:space="0" w:color="auto"/>
                <w:right w:val="none" w:sz="0" w:space="0" w:color="auto"/>
              </w:divBdr>
              <w:divsChild>
                <w:div w:id="503906702">
                  <w:marLeft w:val="0"/>
                  <w:marRight w:val="0"/>
                  <w:marTop w:val="0"/>
                  <w:marBottom w:val="0"/>
                  <w:divBdr>
                    <w:top w:val="none" w:sz="0" w:space="0" w:color="auto"/>
                    <w:left w:val="none" w:sz="0" w:space="0" w:color="auto"/>
                    <w:bottom w:val="none" w:sz="0" w:space="0" w:color="auto"/>
                    <w:right w:val="none" w:sz="0" w:space="0" w:color="auto"/>
                  </w:divBdr>
                  <w:divsChild>
                    <w:div w:id="994723556">
                      <w:marLeft w:val="0"/>
                      <w:marRight w:val="0"/>
                      <w:marTop w:val="0"/>
                      <w:marBottom w:val="750"/>
                      <w:divBdr>
                        <w:top w:val="none" w:sz="0" w:space="0" w:color="auto"/>
                        <w:left w:val="none" w:sz="0" w:space="0" w:color="auto"/>
                        <w:bottom w:val="none" w:sz="0" w:space="0" w:color="auto"/>
                        <w:right w:val="none" w:sz="0" w:space="0" w:color="auto"/>
                      </w:divBdr>
                    </w:div>
                    <w:div w:id="1393772310">
                      <w:marLeft w:val="0"/>
                      <w:marRight w:val="0"/>
                      <w:marTop w:val="0"/>
                      <w:marBottom w:val="0"/>
                      <w:divBdr>
                        <w:top w:val="none" w:sz="0" w:space="0" w:color="auto"/>
                        <w:left w:val="none" w:sz="0" w:space="0" w:color="auto"/>
                        <w:bottom w:val="none" w:sz="0" w:space="0" w:color="auto"/>
                        <w:right w:val="none" w:sz="0" w:space="0" w:color="auto"/>
                      </w:divBdr>
                      <w:divsChild>
                        <w:div w:id="576600740">
                          <w:marLeft w:val="0"/>
                          <w:marRight w:val="0"/>
                          <w:marTop w:val="0"/>
                          <w:marBottom w:val="750"/>
                          <w:divBdr>
                            <w:top w:val="none" w:sz="0" w:space="0" w:color="auto"/>
                            <w:left w:val="none" w:sz="0" w:space="0" w:color="auto"/>
                            <w:bottom w:val="none" w:sz="0" w:space="0" w:color="auto"/>
                            <w:right w:val="none" w:sz="0" w:space="0" w:color="auto"/>
                          </w:divBdr>
                        </w:div>
                        <w:div w:id="1036276812">
                          <w:marLeft w:val="0"/>
                          <w:marRight w:val="0"/>
                          <w:marTop w:val="0"/>
                          <w:marBottom w:val="0"/>
                          <w:divBdr>
                            <w:top w:val="none" w:sz="0" w:space="0" w:color="auto"/>
                            <w:left w:val="none" w:sz="0" w:space="0" w:color="auto"/>
                            <w:bottom w:val="none" w:sz="0" w:space="0" w:color="auto"/>
                            <w:right w:val="none" w:sz="0" w:space="0" w:color="auto"/>
                          </w:divBdr>
                        </w:div>
                        <w:div w:id="663095344">
                          <w:marLeft w:val="0"/>
                          <w:marRight w:val="0"/>
                          <w:marTop w:val="0"/>
                          <w:marBottom w:val="0"/>
                          <w:divBdr>
                            <w:top w:val="none" w:sz="0" w:space="0" w:color="auto"/>
                            <w:left w:val="none" w:sz="0" w:space="0" w:color="auto"/>
                            <w:bottom w:val="none" w:sz="0" w:space="0" w:color="auto"/>
                            <w:right w:val="none" w:sz="0" w:space="0" w:color="auto"/>
                          </w:divBdr>
                          <w:divsChild>
                            <w:div w:id="415172956">
                              <w:marLeft w:val="0"/>
                              <w:marRight w:val="0"/>
                              <w:marTop w:val="0"/>
                              <w:marBottom w:val="0"/>
                              <w:divBdr>
                                <w:top w:val="none" w:sz="0" w:space="0" w:color="auto"/>
                                <w:left w:val="none" w:sz="0" w:space="0" w:color="auto"/>
                                <w:bottom w:val="none" w:sz="0" w:space="0" w:color="auto"/>
                                <w:right w:val="none" w:sz="0" w:space="0" w:color="auto"/>
                              </w:divBdr>
                              <w:divsChild>
                                <w:div w:id="34374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2487764">
                          <w:marLeft w:val="0"/>
                          <w:marRight w:val="0"/>
                          <w:marTop w:val="0"/>
                          <w:marBottom w:val="750"/>
                          <w:divBdr>
                            <w:top w:val="none" w:sz="0" w:space="0" w:color="auto"/>
                            <w:left w:val="none" w:sz="0" w:space="0" w:color="auto"/>
                            <w:bottom w:val="none" w:sz="0" w:space="0" w:color="auto"/>
                            <w:right w:val="none" w:sz="0" w:space="0" w:color="auto"/>
                          </w:divBdr>
                          <w:divsChild>
                            <w:div w:id="616369356">
                              <w:marLeft w:val="0"/>
                              <w:marRight w:val="0"/>
                              <w:marTop w:val="0"/>
                              <w:marBottom w:val="0"/>
                              <w:divBdr>
                                <w:top w:val="single" w:sz="6" w:space="8" w:color="B1B4B6"/>
                                <w:left w:val="none" w:sz="0" w:space="0" w:color="auto"/>
                                <w:bottom w:val="none" w:sz="0" w:space="0" w:color="auto"/>
                                <w:right w:val="none" w:sz="0" w:space="0" w:color="auto"/>
                              </w:divBdr>
                            </w:div>
                          </w:divsChild>
                        </w:div>
                        <w:div w:id="2051764107">
                          <w:marLeft w:val="0"/>
                          <w:marRight w:val="0"/>
                          <w:marTop w:val="0"/>
                          <w:marBottom w:val="0"/>
                          <w:divBdr>
                            <w:top w:val="none" w:sz="0" w:space="0" w:color="auto"/>
                            <w:left w:val="none" w:sz="0" w:space="0" w:color="auto"/>
                            <w:bottom w:val="none" w:sz="0" w:space="0" w:color="auto"/>
                            <w:right w:val="none" w:sz="0" w:space="0" w:color="auto"/>
                          </w:divBdr>
                          <w:divsChild>
                            <w:div w:id="1496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46166">
                      <w:marLeft w:val="0"/>
                      <w:marRight w:val="0"/>
                      <w:marTop w:val="0"/>
                      <w:marBottom w:val="0"/>
                      <w:divBdr>
                        <w:top w:val="none" w:sz="0" w:space="0" w:color="auto"/>
                        <w:left w:val="none" w:sz="0" w:space="0" w:color="auto"/>
                        <w:bottom w:val="none" w:sz="0" w:space="0" w:color="auto"/>
                        <w:right w:val="none" w:sz="0" w:space="0" w:color="auto"/>
                      </w:divBdr>
                    </w:div>
                  </w:divsChild>
                </w:div>
                <w:div w:id="2030449770">
                  <w:marLeft w:val="0"/>
                  <w:marRight w:val="0"/>
                  <w:marTop w:val="0"/>
                  <w:marBottom w:val="0"/>
                  <w:divBdr>
                    <w:top w:val="none" w:sz="0" w:space="0" w:color="auto"/>
                    <w:left w:val="none" w:sz="0" w:space="0" w:color="auto"/>
                    <w:bottom w:val="none" w:sz="0" w:space="0" w:color="auto"/>
                    <w:right w:val="none" w:sz="0" w:space="0" w:color="auto"/>
                  </w:divBdr>
                  <w:divsChild>
                    <w:div w:id="1943562144">
                      <w:marLeft w:val="0"/>
                      <w:marRight w:val="0"/>
                      <w:marTop w:val="0"/>
                      <w:marBottom w:val="0"/>
                      <w:divBdr>
                        <w:top w:val="none" w:sz="0" w:space="0" w:color="auto"/>
                        <w:left w:val="none" w:sz="0" w:space="0" w:color="auto"/>
                        <w:bottom w:val="none" w:sz="0" w:space="0" w:color="auto"/>
                        <w:right w:val="none" w:sz="0" w:space="0" w:color="auto"/>
                      </w:divBdr>
                      <w:divsChild>
                        <w:div w:id="1335692031">
                          <w:marLeft w:val="0"/>
                          <w:marRight w:val="0"/>
                          <w:marTop w:val="0"/>
                          <w:marBottom w:val="0"/>
                          <w:divBdr>
                            <w:top w:val="single" w:sz="12" w:space="0" w:color="1D70B8"/>
                            <w:left w:val="none" w:sz="0" w:space="0" w:color="auto"/>
                            <w:bottom w:val="none" w:sz="0" w:space="0" w:color="auto"/>
                            <w:right w:val="none" w:sz="0" w:space="0" w:color="auto"/>
                          </w:divBdr>
                        </w:div>
                      </w:divsChild>
                    </w:div>
                  </w:divsChild>
                </w:div>
              </w:divsChild>
            </w:div>
            <w:div w:id="1351377985">
              <w:marLeft w:val="-225"/>
              <w:marRight w:val="-225"/>
              <w:marTop w:val="0"/>
              <w:marBottom w:val="0"/>
              <w:divBdr>
                <w:top w:val="none" w:sz="0" w:space="0" w:color="auto"/>
                <w:left w:val="none" w:sz="0" w:space="0" w:color="auto"/>
                <w:bottom w:val="none" w:sz="0" w:space="0" w:color="auto"/>
                <w:right w:val="none" w:sz="0" w:space="0" w:color="auto"/>
              </w:divBdr>
              <w:divsChild>
                <w:div w:id="414321083">
                  <w:marLeft w:val="0"/>
                  <w:marRight w:val="0"/>
                  <w:marTop w:val="0"/>
                  <w:marBottom w:val="0"/>
                  <w:divBdr>
                    <w:top w:val="none" w:sz="0" w:space="0" w:color="auto"/>
                    <w:left w:val="none" w:sz="0" w:space="0" w:color="auto"/>
                    <w:bottom w:val="none" w:sz="0" w:space="0" w:color="auto"/>
                    <w:right w:val="none" w:sz="0" w:space="0" w:color="auto"/>
                  </w:divBdr>
                  <w:divsChild>
                    <w:div w:id="984890880">
                      <w:marLeft w:val="0"/>
                      <w:marRight w:val="0"/>
                      <w:marTop w:val="0"/>
                      <w:marBottom w:val="0"/>
                      <w:divBdr>
                        <w:top w:val="none" w:sz="0" w:space="0" w:color="auto"/>
                        <w:left w:val="none" w:sz="0" w:space="0" w:color="auto"/>
                        <w:bottom w:val="none" w:sz="0" w:space="0" w:color="auto"/>
                        <w:right w:val="none" w:sz="0" w:space="0" w:color="auto"/>
                      </w:divBdr>
                      <w:divsChild>
                        <w:div w:id="795677645">
                          <w:marLeft w:val="0"/>
                          <w:marRight w:val="0"/>
                          <w:marTop w:val="0"/>
                          <w:marBottom w:val="0"/>
                          <w:divBdr>
                            <w:top w:val="single" w:sz="12" w:space="0" w:color="1D70B8"/>
                            <w:left w:val="none" w:sz="0" w:space="0" w:color="auto"/>
                            <w:bottom w:val="none" w:sz="0" w:space="0" w:color="auto"/>
                            <w:right w:val="none" w:sz="0" w:space="0" w:color="auto"/>
                          </w:divBdr>
                        </w:div>
                      </w:divsChild>
                    </w:div>
                  </w:divsChild>
                </w:div>
              </w:divsChild>
            </w:div>
            <w:div w:id="566190629">
              <w:marLeft w:val="0"/>
              <w:marRight w:val="0"/>
              <w:marTop w:val="900"/>
              <w:marBottom w:val="0"/>
              <w:divBdr>
                <w:top w:val="none" w:sz="0" w:space="0" w:color="auto"/>
                <w:left w:val="none" w:sz="0" w:space="0" w:color="auto"/>
                <w:bottom w:val="single" w:sz="6" w:space="0" w:color="FFFFFF"/>
                <w:right w:val="none" w:sz="0" w:space="0" w:color="auto"/>
              </w:divBdr>
              <w:divsChild>
                <w:div w:id="10630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350">
          <w:marLeft w:val="0"/>
          <w:marRight w:val="0"/>
          <w:marTop w:val="0"/>
          <w:marBottom w:val="0"/>
          <w:divBdr>
            <w:top w:val="none" w:sz="0" w:space="0" w:color="auto"/>
            <w:left w:val="none" w:sz="0" w:space="0" w:color="auto"/>
            <w:bottom w:val="none" w:sz="0" w:space="0" w:color="auto"/>
            <w:right w:val="none" w:sz="0" w:space="0" w:color="auto"/>
          </w:divBdr>
          <w:divsChild>
            <w:div w:id="1251502144">
              <w:marLeft w:val="0"/>
              <w:marRight w:val="0"/>
              <w:marTop w:val="0"/>
              <w:marBottom w:val="0"/>
              <w:divBdr>
                <w:top w:val="none" w:sz="0" w:space="0" w:color="auto"/>
                <w:left w:val="none" w:sz="0" w:space="0" w:color="auto"/>
                <w:bottom w:val="none" w:sz="0" w:space="0" w:color="auto"/>
                <w:right w:val="none" w:sz="0" w:space="0" w:color="auto"/>
              </w:divBdr>
              <w:divsChild>
                <w:div w:id="1746800026">
                  <w:marLeft w:val="-225"/>
                  <w:marRight w:val="-225"/>
                  <w:marTop w:val="0"/>
                  <w:marBottom w:val="0"/>
                  <w:divBdr>
                    <w:top w:val="none" w:sz="0" w:space="0" w:color="auto"/>
                    <w:left w:val="none" w:sz="0" w:space="0" w:color="auto"/>
                    <w:bottom w:val="none" w:sz="0" w:space="0" w:color="auto"/>
                    <w:right w:val="none" w:sz="0" w:space="0" w:color="auto"/>
                  </w:divBdr>
                  <w:divsChild>
                    <w:div w:id="728772831">
                      <w:marLeft w:val="0"/>
                      <w:marRight w:val="0"/>
                      <w:marTop w:val="0"/>
                      <w:marBottom w:val="0"/>
                      <w:divBdr>
                        <w:top w:val="none" w:sz="0" w:space="0" w:color="auto"/>
                        <w:left w:val="none" w:sz="0" w:space="0" w:color="auto"/>
                        <w:bottom w:val="none" w:sz="0" w:space="0" w:color="auto"/>
                        <w:right w:val="none" w:sz="0" w:space="0" w:color="auto"/>
                      </w:divBdr>
                    </w:div>
                    <w:div w:id="18357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18"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26"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39" Type="http://schemas.openxmlformats.org/officeDocument/2006/relationships/hyperlink" Target="https://www.gov.uk/government/publications/english-baccalaureate-ebacc" TargetMode="External"/><Relationship Id="rId21"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34" Type="http://schemas.openxmlformats.org/officeDocument/2006/relationships/hyperlink" Target="https://www.legislation.gov.uk/ukpga/2014/6" TargetMode="External"/><Relationship Id="rId42" Type="http://schemas.openxmlformats.org/officeDocument/2006/relationships/hyperlink" Target="https://www.gov.uk/school-performance-tables" TargetMode="External"/><Relationship Id="rId47" Type="http://schemas.openxmlformats.org/officeDocument/2006/relationships/hyperlink" Target="https://www.gov.uk/guidance/pupil-premium-effective-use-and-accountability" TargetMode="External"/><Relationship Id="rId50" Type="http://schemas.openxmlformats.org/officeDocument/2006/relationships/hyperlink" Target="https://www.gov.uk/guidance/coronavirus-covid-19-catch-up-premium" TargetMode="External"/><Relationship Id="rId55" Type="http://schemas.openxmlformats.org/officeDocument/2006/relationships/hyperlink" Target="https://www.gov.uk/government/publications/send-code-of-practice-0-to-25" TargetMode="External"/><Relationship Id="rId63"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68" Type="http://schemas.openxmlformats.org/officeDocument/2006/relationships/hyperlink" Target="https://www.gov.uk/government/publications/constitution-of-governing-bodies-of-maintained-schools" TargetMode="External"/><Relationship Id="rId7" Type="http://schemas.openxmlformats.org/officeDocument/2006/relationships/webSettings" Target="webSettings.xml"/><Relationship Id="rId71" Type="http://schemas.openxmlformats.org/officeDocument/2006/relationships/hyperlink" Target="https://www.gov.uk/topic/schools-colleges-childrens-services/running-school-college" TargetMode="External"/><Relationship Id="rId2" Type="http://schemas.openxmlformats.org/officeDocument/2006/relationships/customXml" Target="../customXml/item2.xml"/><Relationship Id="rId16"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29"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11"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24"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32" Type="http://schemas.openxmlformats.org/officeDocument/2006/relationships/hyperlink" Target="http://www.legislation.gov.uk/uksi/2016/451/contents/made" TargetMode="External"/><Relationship Id="rId37" Type="http://schemas.openxmlformats.org/officeDocument/2006/relationships/hyperlink" Target="https://www.gov.uk/government/publications/progress-8-school-performance-measure" TargetMode="External"/><Relationship Id="rId40" Type="http://schemas.openxmlformats.org/officeDocument/2006/relationships/hyperlink" Target="https://www.gov.uk/school-performance-tables" TargetMode="External"/><Relationship Id="rId45" Type="http://schemas.openxmlformats.org/officeDocument/2006/relationships/hyperlink" Target="http://www.legislation.gov.uk/ukpga/2006/40/section/89" TargetMode="External"/><Relationship Id="rId53" Type="http://schemas.openxmlformats.org/officeDocument/2006/relationships/hyperlink" Target="https://www.gov.uk/government/publications/equality-act-2010-advice-for-schools" TargetMode="External"/><Relationship Id="rId58" Type="http://schemas.openxmlformats.org/officeDocument/2006/relationships/hyperlink" Target="http://www.legislation.gov.uk/ukpga/2002/32/section/29" TargetMode="External"/><Relationship Id="rId66" Type="http://schemas.openxmlformats.org/officeDocument/2006/relationships/hyperlink" Target="https://www.gov.uk/government/publications/charging-for-school-activities" TargetMode="Externa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23"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28"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36" Type="http://schemas.openxmlformats.org/officeDocument/2006/relationships/hyperlink" Target="https://www.gov.uk/government/publications/coronavirus-covid-19-school-and-college-performance-measures/coronavirus-covid-19-school-and-college-accountability" TargetMode="External"/><Relationship Id="rId49" Type="http://schemas.openxmlformats.org/officeDocument/2006/relationships/hyperlink" Target="https://www.gov.uk/year-7-literacy-and-numeracy-catch-up-premium-guide-for-schools" TargetMode="External"/><Relationship Id="rId57" Type="http://schemas.openxmlformats.org/officeDocument/2006/relationships/hyperlink" Target="https://www.gov.uk/government/publications/careers-guidance-provision-for-young-people-in-schools" TargetMode="External"/><Relationship Id="rId61" Type="http://schemas.openxmlformats.org/officeDocument/2006/relationships/hyperlink" Target="https://schools-financial-benchmarking.service.gov.uk/?_ga=2.208436628.78538087.1604929901-765162140.1576836418" TargetMode="External"/><Relationship Id="rId10"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19"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31" Type="http://schemas.openxmlformats.org/officeDocument/2006/relationships/hyperlink" Target="https://www.legislation.gov.uk/uksi/2008/3093/contents/made" TargetMode="External"/><Relationship Id="rId44" Type="http://schemas.openxmlformats.org/officeDocument/2006/relationships/hyperlink" Target="https://www.legislation.gov.uk/uksi/2014/1530/made" TargetMode="External"/><Relationship Id="rId52" Type="http://schemas.openxmlformats.org/officeDocument/2006/relationships/hyperlink" Target="http://www.legislation.gov.uk/ukpga/2010/15/section/149" TargetMode="External"/><Relationship Id="rId60" Type="http://schemas.openxmlformats.org/officeDocument/2006/relationships/hyperlink" Target="https://www.gov.uk/government/publications/constitution-of-governing-bodies-of-maintained-schools" TargetMode="External"/><Relationship Id="rId65" Type="http://schemas.openxmlformats.org/officeDocument/2006/relationships/hyperlink" Target="https://www.gov.uk/guidance/what-academies-free-schools-and-colleges-should-publish-online"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organisations/department-for-education" TargetMode="External"/><Relationship Id="rId14"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22"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27"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30"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35" Type="http://schemas.openxmlformats.org/officeDocument/2006/relationships/hyperlink" Target="https://reports.ofsted.gov.uk/" TargetMode="External"/><Relationship Id="rId43" Type="http://schemas.openxmlformats.org/officeDocument/2006/relationships/hyperlink" Target="https://www.legislation.gov.uk/ukpga/2010/15/schedule/10" TargetMode="External"/><Relationship Id="rId48" Type="http://schemas.openxmlformats.org/officeDocument/2006/relationships/hyperlink" Target="https://www.gov.uk/guidance/pupil-premium-strategy-statements" TargetMode="External"/><Relationship Id="rId56" Type="http://schemas.openxmlformats.org/officeDocument/2006/relationships/hyperlink" Target="http://www.legislation.gov.uk/ukpga/2010/15/schedule/10" TargetMode="External"/><Relationship Id="rId64"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69" Type="http://schemas.openxmlformats.org/officeDocument/2006/relationships/hyperlink" Target="https://www.gov.uk/guidance/pupil-premium-effective-use-and-accountability" TargetMode="External"/><Relationship Id="rId8"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51" Type="http://schemas.openxmlformats.org/officeDocument/2006/relationships/hyperlink" Target="https://www.gov.uk/guidance/pe-and-sport-premium-for-primary-schools" TargetMode="External"/><Relationship Id="rId72" Type="http://schemas.openxmlformats.org/officeDocument/2006/relationships/hyperlink" Target="https://www.gov.uk/coronavirus" TargetMode="External"/><Relationship Id="rId3" Type="http://schemas.openxmlformats.org/officeDocument/2006/relationships/customXml" Target="../customXml/item3.xml"/><Relationship Id="rId12"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17"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25"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33" Type="http://schemas.openxmlformats.org/officeDocument/2006/relationships/hyperlink" Target="https://www.gov.uk/government/publications/equality-act-2010-advice-for-schools" TargetMode="External"/><Relationship Id="rId38" Type="http://schemas.openxmlformats.org/officeDocument/2006/relationships/hyperlink" Target="https://www.gov.uk/government/publications/progress-8-school-performance-measure" TargetMode="External"/><Relationship Id="rId46" Type="http://schemas.openxmlformats.org/officeDocument/2006/relationships/hyperlink" Target="https://www.gov.uk/government/publications/behaviour-and-discipline-in-schools" TargetMode="External"/><Relationship Id="rId59" Type="http://schemas.openxmlformats.org/officeDocument/2006/relationships/hyperlink" Target="https://www.gov.uk/government/publications/school-complaints-procedures" TargetMode="External"/><Relationship Id="rId67" Type="http://schemas.openxmlformats.org/officeDocument/2006/relationships/hyperlink" Target="https://www.gov.uk/guidance/year-7-literacy-and-numeracy-catch-up-premium-guide-for-schools" TargetMode="External"/><Relationship Id="rId20" Type="http://schemas.openxmlformats.org/officeDocument/2006/relationships/hyperlink" Target="https://www.gov.uk/guidance/what-maintained-schools-must-publish-online?utm_source=dcd7d030-97e3-4dd7-a1c6-a5e0c1ad83d5&amp;utm_medium=email&amp;utm_campaign=govuk-notifications&amp;utm_content=daily" TargetMode="External"/><Relationship Id="rId41" Type="http://schemas.openxmlformats.org/officeDocument/2006/relationships/hyperlink" Target="https://www.gov.uk/government/publications/16-to-19-accountability-headline-measures-technical-guide" TargetMode="External"/><Relationship Id="rId54" Type="http://schemas.openxmlformats.org/officeDocument/2006/relationships/hyperlink" Target="http://www.legislation.gov.uk/uksi/2014/1530/contents/made" TargetMode="External"/><Relationship Id="rId62" Type="http://schemas.openxmlformats.org/officeDocument/2006/relationships/hyperlink" Target="https://www.gov.uk/government/publications/charging-for-school-activities" TargetMode="External"/><Relationship Id="rId70" Type="http://schemas.openxmlformats.org/officeDocument/2006/relationships/hyperlink" Target="https://www.gov.uk/government/collections/local-authority-maintained-schools-governance"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D44D230FA10949A4CD723BD1CBCEF4" ma:contentTypeVersion="12" ma:contentTypeDescription="Create a new document." ma:contentTypeScope="" ma:versionID="175050d46b60c45ce84e19ea1952bfc2">
  <xsd:schema xmlns:xsd="http://www.w3.org/2001/XMLSchema" xmlns:xs="http://www.w3.org/2001/XMLSchema" xmlns:p="http://schemas.microsoft.com/office/2006/metadata/properties" xmlns:ns3="b7bc14f7-22de-447e-9769-d447d44e04ec" xmlns:ns4="85bf7aec-616a-48e9-8393-c44b2e8b6362" targetNamespace="http://schemas.microsoft.com/office/2006/metadata/properties" ma:root="true" ma:fieldsID="b1e5632b5d72d4ea48a0fab608d205d9" ns3:_="" ns4:_="">
    <xsd:import namespace="b7bc14f7-22de-447e-9769-d447d44e04ec"/>
    <xsd:import namespace="85bf7aec-616a-48e9-8393-c44b2e8b63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c14f7-22de-447e-9769-d447d44e0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f7aec-616a-48e9-8393-c44b2e8b63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29D88-31EF-4C19-ADD0-D4C512D19F4C}">
  <ds:schemaRefs>
    <ds:schemaRef ds:uri="http://schemas.microsoft.com/sharepoint/v3/contenttype/forms"/>
  </ds:schemaRefs>
</ds:datastoreItem>
</file>

<file path=customXml/itemProps2.xml><?xml version="1.0" encoding="utf-8"?>
<ds:datastoreItem xmlns:ds="http://schemas.openxmlformats.org/officeDocument/2006/customXml" ds:itemID="{608312AF-1A43-479A-A1D0-68B2E1BAB7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03659C-598F-450E-805E-32DD435E3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c14f7-22de-447e-9769-d447d44e04ec"/>
    <ds:schemaRef ds:uri="85bf7aec-616a-48e9-8393-c44b2e8b6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4253</Words>
  <Characters>21993</Characters>
  <Application>Microsoft Office Word</Application>
  <DocSecurity>0</DocSecurity>
  <Lines>523</Lines>
  <Paragraphs>276</Paragraphs>
  <ScaleCrop>false</ScaleCrop>
  <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3</cp:revision>
  <cp:lastPrinted>2020-11-17T16:50:00Z</cp:lastPrinted>
  <dcterms:created xsi:type="dcterms:W3CDTF">2020-11-17T16:49:00Z</dcterms:created>
  <dcterms:modified xsi:type="dcterms:W3CDTF">2020-11-28T13:58:00Z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0x0101002ED44D230FA10949A4CD723BD1CBCEF4</vt:lpwstr>
  </property>
</Properties>
</file>